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92" w:rsidRDefault="00440590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работы с одаренными детьми по итогам проведения муниципального этапа Всероссийской олимпиады школьников 2019-2020 учебного года</w:t>
      </w:r>
      <w:r w:rsidR="00C8761E">
        <w:rPr>
          <w:rFonts w:ascii="Times New Roman" w:hAnsi="Times New Roman" w:cs="Times New Roman"/>
          <w:b/>
          <w:sz w:val="28"/>
          <w:szCs w:val="28"/>
        </w:rPr>
        <w:t xml:space="preserve">  по отдельным предметам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590" w:rsidRDefault="00440590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D4A71" w:rsidTr="00ED4A71">
        <w:tc>
          <w:tcPr>
            <w:tcW w:w="2235" w:type="dxa"/>
          </w:tcPr>
          <w:p w:rsidR="00ED4A71" w:rsidRDefault="00ED4A71" w:rsidP="00FD3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ED4A71" w:rsidRPr="005151AF" w:rsidRDefault="00ED4A71" w:rsidP="00ED4A71">
            <w:pPr>
              <w:ind w:left="-142" w:firstLine="567"/>
              <w:contextualSpacing/>
              <w:rPr>
                <w:i/>
                <w:sz w:val="28"/>
                <w:szCs w:val="28"/>
              </w:rPr>
            </w:pPr>
            <w:r w:rsidRPr="005151AF">
              <w:rPr>
                <w:i/>
                <w:sz w:val="28"/>
                <w:szCs w:val="28"/>
              </w:rPr>
              <w:t xml:space="preserve">В душе каждого ребенка есть невидимые струны. </w:t>
            </w:r>
          </w:p>
          <w:p w:rsidR="00ED4A71" w:rsidRPr="005151AF" w:rsidRDefault="00ED4A71" w:rsidP="00ED4A71">
            <w:pPr>
              <w:ind w:left="-142" w:firstLine="567"/>
              <w:contextualSpacing/>
              <w:rPr>
                <w:i/>
                <w:sz w:val="28"/>
                <w:szCs w:val="28"/>
              </w:rPr>
            </w:pPr>
            <w:r w:rsidRPr="005151AF">
              <w:rPr>
                <w:i/>
                <w:sz w:val="28"/>
                <w:szCs w:val="28"/>
              </w:rPr>
              <w:t>Если их тронуть умелой рукой, они красиво зазвучат.</w:t>
            </w:r>
          </w:p>
          <w:p w:rsidR="00ED4A71" w:rsidRPr="005151AF" w:rsidRDefault="00ED4A71" w:rsidP="00ED4A71">
            <w:pPr>
              <w:ind w:firstLine="567"/>
              <w:contextualSpacing/>
              <w:jc w:val="right"/>
              <w:rPr>
                <w:i/>
                <w:sz w:val="28"/>
                <w:szCs w:val="28"/>
              </w:rPr>
            </w:pPr>
            <w:r w:rsidRPr="005151AF">
              <w:rPr>
                <w:i/>
                <w:sz w:val="28"/>
                <w:szCs w:val="28"/>
              </w:rPr>
              <w:t xml:space="preserve"> В.А. Сухомлинский </w:t>
            </w:r>
          </w:p>
          <w:p w:rsidR="00ED4A71" w:rsidRDefault="00ED4A71" w:rsidP="00FD37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609A" w:rsidRPr="00E2609A" w:rsidRDefault="00E2609A" w:rsidP="00E26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09A">
        <w:rPr>
          <w:rFonts w:ascii="Times New Roman" w:hAnsi="Times New Roman" w:cs="Times New Roman"/>
          <w:sz w:val="28"/>
          <w:szCs w:val="28"/>
        </w:rPr>
        <w:t>Количественные данные муниципального этапа всероссийской олимпиады школьников в 2019-2020 учебного года</w:t>
      </w:r>
      <w:r w:rsidR="00C8761E">
        <w:rPr>
          <w:rFonts w:ascii="Times New Roman" w:hAnsi="Times New Roman" w:cs="Times New Roman"/>
          <w:sz w:val="28"/>
          <w:szCs w:val="28"/>
        </w:rPr>
        <w:t>:</w:t>
      </w:r>
    </w:p>
    <w:p w:rsidR="00E2609A" w:rsidRPr="00E2609A" w:rsidRDefault="00E2609A" w:rsidP="00E26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Ind w:w="-601" w:type="dxa"/>
        <w:tblLayout w:type="fixed"/>
        <w:tblLook w:val="04A0"/>
      </w:tblPr>
      <w:tblGrid>
        <w:gridCol w:w="2836"/>
        <w:gridCol w:w="1417"/>
        <w:gridCol w:w="1559"/>
        <w:gridCol w:w="1366"/>
        <w:gridCol w:w="1726"/>
        <w:gridCol w:w="1576"/>
      </w:tblGrid>
      <w:tr w:rsidR="00707594" w:rsidRPr="00E2609A" w:rsidTr="00707594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94" w:rsidRPr="00707594" w:rsidRDefault="00707594" w:rsidP="00E26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B8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B865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B86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призеров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594" w:rsidRPr="00707594" w:rsidRDefault="00707594" w:rsidP="00B86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594" w:rsidRPr="00707594" w:rsidRDefault="00707594" w:rsidP="00B86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количества участников</w:t>
            </w:r>
          </w:p>
        </w:tc>
      </w:tr>
      <w:tr w:rsidR="00707594" w:rsidRPr="00E2609A" w:rsidTr="00707594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707594" w:rsidRPr="00E2609A" w:rsidTr="00E2609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b/>
                <w:sz w:val="28"/>
                <w:szCs w:val="28"/>
              </w:rPr>
              <w:t>*1667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b/>
                <w:sz w:val="28"/>
                <w:szCs w:val="28"/>
              </w:rPr>
              <w:t>*76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b/>
                <w:sz w:val="28"/>
                <w:szCs w:val="28"/>
              </w:rPr>
              <w:t>*154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E26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b/>
                <w:sz w:val="28"/>
                <w:szCs w:val="28"/>
              </w:rPr>
              <w:t>*230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4" w:rsidRPr="00707594" w:rsidRDefault="00707594" w:rsidP="00C87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594">
              <w:rPr>
                <w:rFonts w:ascii="Times New Roman" w:hAnsi="Times New Roman" w:cs="Times New Roman"/>
                <w:b/>
                <w:sz w:val="28"/>
                <w:szCs w:val="28"/>
              </w:rPr>
              <w:t>13,7</w:t>
            </w:r>
          </w:p>
        </w:tc>
      </w:tr>
    </w:tbl>
    <w:p w:rsidR="000B12D0" w:rsidRDefault="000B12D0" w:rsidP="00E2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12D0" w:rsidRDefault="000B12D0" w:rsidP="00E2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1D0F" w:rsidRPr="00E2609A" w:rsidRDefault="00911D0F" w:rsidP="00E26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Выявление одарённых детей и организация системной работы с ними – одна из целей современного образования, что подтверждается </w:t>
      </w:r>
      <w:hyperlink r:id="rId8" w:history="1">
        <w:r w:rsidRPr="00E2609A">
          <w:rPr>
            <w:rFonts w:ascii="Times New Roman" w:eastAsia="Times New Roman" w:hAnsi="Times New Roman" w:cs="Times New Roman"/>
            <w:color w:val="2268EF"/>
            <w:sz w:val="28"/>
            <w:szCs w:val="28"/>
            <w:u w:val="single"/>
            <w:lang w:eastAsia="ru-RU"/>
          </w:rPr>
          <w:t>указом Президента РФ от 7 мая 2018 года</w:t>
        </w:r>
      </w:hyperlink>
      <w:r w:rsidR="005601C6" w:rsidRPr="00C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национальных целях и стратегических задачах развития Российской Федерации на период до 2024года», </w:t>
      </w:r>
      <w:r w:rsidRPr="00E26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поставлена следующая задача:</w:t>
      </w:r>
    </w:p>
    <w:p w:rsidR="00911D0F" w:rsidRPr="00E2609A" w:rsidRDefault="00911D0F" w:rsidP="00E26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11"/>
          <w:sz w:val="28"/>
          <w:szCs w:val="28"/>
          <w:lang w:eastAsia="ru-RU"/>
        </w:rPr>
      </w:pPr>
      <w:r w:rsidRPr="00E2609A">
        <w:rPr>
          <w:rFonts w:ascii="Times New Roman" w:eastAsia="Times New Roman" w:hAnsi="Times New Roman" w:cs="Times New Roman"/>
          <w:b/>
          <w:bCs/>
          <w:i/>
          <w:iCs/>
          <w:color w:val="000011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5601C6" w:rsidRPr="00E2609A" w:rsidRDefault="00911D0F" w:rsidP="00E2609A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609A">
        <w:rPr>
          <w:color w:val="000000"/>
          <w:sz w:val="28"/>
          <w:szCs w:val="28"/>
        </w:rPr>
        <w:tab/>
      </w:r>
      <w:r w:rsidR="005601C6" w:rsidRPr="00E2609A">
        <w:rPr>
          <w:color w:val="000000"/>
          <w:sz w:val="28"/>
          <w:szCs w:val="28"/>
        </w:rPr>
        <w:t xml:space="preserve">В федеральном государственном образовательном стандарте основного общего образования в части 3 п.18 требования к разделам основной </w:t>
      </w:r>
      <w:hyperlink r:id="rId9" w:tooltip="Образовательные программы" w:history="1">
        <w:r w:rsidR="005601C6" w:rsidRPr="00E2609A">
          <w:rPr>
            <w:rStyle w:val="ac"/>
            <w:color w:val="0066CC"/>
            <w:sz w:val="28"/>
            <w:szCs w:val="28"/>
            <w:bdr w:val="none" w:sz="0" w:space="0" w:color="auto" w:frame="1"/>
          </w:rPr>
          <w:t>образовательной программы</w:t>
        </w:r>
      </w:hyperlink>
      <w:r w:rsidR="005601C6" w:rsidRPr="00E2609A">
        <w:rPr>
          <w:color w:val="000000"/>
          <w:sz w:val="28"/>
          <w:szCs w:val="28"/>
        </w:rPr>
        <w:t xml:space="preserve"> основного общего образования в п.18.3.1сказано</w:t>
      </w:r>
      <w:r w:rsidR="00B865F3">
        <w:rPr>
          <w:color w:val="000000"/>
          <w:sz w:val="28"/>
          <w:szCs w:val="28"/>
        </w:rPr>
        <w:t>, что</w:t>
      </w:r>
      <w:r w:rsidR="005601C6" w:rsidRPr="00E2609A">
        <w:rPr>
          <w:color w:val="000000"/>
          <w:sz w:val="28"/>
          <w:szCs w:val="28"/>
        </w:rPr>
        <w:t xml:space="preserve"> для развития потенциала обучающихся, прежде всего одаренных детей, разрабатываются с участием самих обучающихся и их родителей (законных представителей) индивидуальные учебные планы. </w:t>
      </w:r>
    </w:p>
    <w:p w:rsidR="005601C6" w:rsidRPr="00911D0F" w:rsidRDefault="005601C6" w:rsidP="00E2609A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2609A">
        <w:rPr>
          <w:color w:val="000000"/>
          <w:sz w:val="28"/>
          <w:szCs w:val="28"/>
        </w:rPr>
        <w:t>В части 4 п.25 психолого-педагогических условия реализации основной образовательной программы основного общего образования должны обеспечивать:… мониторинг возможностей и способностей обучающихся</w:t>
      </w:r>
      <w:r w:rsidRPr="00911D0F">
        <w:rPr>
          <w:color w:val="000000"/>
          <w:sz w:val="28"/>
          <w:szCs w:val="28"/>
        </w:rPr>
        <w:t xml:space="preserve">, выявление и поддержка одаренных детей и </w:t>
      </w:r>
      <w:proofErr w:type="spellStart"/>
      <w:r w:rsidRPr="00911D0F">
        <w:rPr>
          <w:color w:val="000000"/>
          <w:sz w:val="28"/>
          <w:szCs w:val="28"/>
        </w:rPr>
        <w:t>т</w:t>
      </w:r>
      <w:proofErr w:type="gramStart"/>
      <w:r w:rsidRPr="00911D0F">
        <w:rPr>
          <w:color w:val="000000"/>
          <w:sz w:val="28"/>
          <w:szCs w:val="28"/>
        </w:rPr>
        <w:t>.д</w:t>
      </w:r>
      <w:proofErr w:type="spellEnd"/>
      <w:proofErr w:type="gramEnd"/>
    </w:p>
    <w:p w:rsidR="00911D0F" w:rsidRPr="00911D0F" w:rsidRDefault="005601C6" w:rsidP="005601C6">
      <w:pPr>
        <w:pStyle w:val="a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работа с одаренными детьми является частью реализации ФГОС и в каждом образовательном учреждении </w:t>
      </w:r>
      <w:r w:rsidR="00B865F3">
        <w:rPr>
          <w:color w:val="000000"/>
          <w:sz w:val="28"/>
          <w:szCs w:val="28"/>
        </w:rPr>
        <w:t xml:space="preserve">помимо других документов </w:t>
      </w:r>
      <w:r>
        <w:rPr>
          <w:color w:val="000000"/>
          <w:sz w:val="28"/>
          <w:szCs w:val="28"/>
        </w:rPr>
        <w:t xml:space="preserve">должен бытьбанк </w:t>
      </w:r>
      <w:r>
        <w:rPr>
          <w:sz w:val="28"/>
          <w:szCs w:val="28"/>
        </w:rPr>
        <w:t>учащихся, одаренных или способных к изучению отдельных предметов.</w:t>
      </w:r>
    </w:p>
    <w:p w:rsidR="00953D64" w:rsidRDefault="00E85E8E" w:rsidP="00ED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8E">
        <w:rPr>
          <w:rFonts w:ascii="Times New Roman" w:hAnsi="Times New Roman" w:cs="Times New Roman"/>
          <w:sz w:val="28"/>
          <w:szCs w:val="28"/>
        </w:rPr>
        <w:t xml:space="preserve">Это должен быть рабочий документ,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1FFF" w:rsidRPr="00E85E8E">
        <w:rPr>
          <w:rFonts w:ascii="Times New Roman" w:hAnsi="Times New Roman" w:cs="Times New Roman"/>
          <w:sz w:val="28"/>
          <w:szCs w:val="28"/>
        </w:rPr>
        <w:t>жегодно</w:t>
      </w:r>
      <w:r>
        <w:rPr>
          <w:rFonts w:ascii="Times New Roman" w:hAnsi="Times New Roman" w:cs="Times New Roman"/>
          <w:sz w:val="28"/>
          <w:szCs w:val="28"/>
        </w:rPr>
        <w:t xml:space="preserve">обновляющийся </w:t>
      </w:r>
      <w:r w:rsidR="00B91FFF">
        <w:rPr>
          <w:rFonts w:ascii="Times New Roman" w:hAnsi="Times New Roman" w:cs="Times New Roman"/>
          <w:sz w:val="28"/>
          <w:szCs w:val="28"/>
        </w:rPr>
        <w:t>по итогам проведения различных мероприятий, в том числе олимпиад</w:t>
      </w:r>
      <w:proofErr w:type="gramStart"/>
      <w:r w:rsidR="00B91FFF">
        <w:rPr>
          <w:rFonts w:ascii="Times New Roman" w:hAnsi="Times New Roman" w:cs="Times New Roman"/>
          <w:sz w:val="28"/>
          <w:szCs w:val="28"/>
        </w:rPr>
        <w:t>.</w:t>
      </w:r>
      <w:r w:rsidR="00B865F3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аличие такого документа  прежде всего предполагает создание  условий для развития внесенных в банк учащихся и отслеживани</w:t>
      </w:r>
      <w:r w:rsidR="00953D64">
        <w:rPr>
          <w:rFonts w:ascii="Times New Roman" w:hAnsi="Times New Roman" w:cs="Times New Roman"/>
          <w:sz w:val="28"/>
          <w:szCs w:val="28"/>
        </w:rPr>
        <w:t>е их роста в какой-либо области.</w:t>
      </w:r>
    </w:p>
    <w:p w:rsidR="00B91FFF" w:rsidRPr="006967FA" w:rsidRDefault="00953D64" w:rsidP="00ED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5E8E" w:rsidRPr="00E85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дарённость – это ещё не успех, а только возможность достичь успеха в какой-либо области. </w:t>
      </w:r>
      <w:r w:rsidR="00FE5D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Например</w:t>
      </w:r>
      <w:r w:rsidR="00E85E8E" w:rsidRPr="00E85E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каким бы феноменальным музыкальным слухом не обладал ребёнок, он не сможет стать успешным дирижёром или известным музыкантом, если не обучается </w:t>
      </w:r>
      <w:r w:rsidR="00E85E8E" w:rsidRPr="0069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систематически музыке. </w:t>
      </w:r>
    </w:p>
    <w:p w:rsidR="006967FA" w:rsidRPr="006967FA" w:rsidRDefault="006967FA" w:rsidP="00696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FA">
        <w:rPr>
          <w:rFonts w:ascii="Times New Roman" w:hAnsi="Times New Roman" w:cs="Times New Roman"/>
          <w:sz w:val="28"/>
          <w:szCs w:val="28"/>
        </w:rPr>
        <w:t>Эффективная деятельность школы в данном напр</w:t>
      </w:r>
      <w:r w:rsidR="00440590">
        <w:rPr>
          <w:rFonts w:ascii="Times New Roman" w:hAnsi="Times New Roman" w:cs="Times New Roman"/>
          <w:sz w:val="28"/>
          <w:szCs w:val="28"/>
        </w:rPr>
        <w:t xml:space="preserve">авлении в первую очередь работает </w:t>
      </w:r>
      <w:r w:rsidRPr="006967FA">
        <w:rPr>
          <w:rFonts w:ascii="Times New Roman" w:hAnsi="Times New Roman" w:cs="Times New Roman"/>
          <w:sz w:val="28"/>
          <w:szCs w:val="28"/>
        </w:rPr>
        <w:t xml:space="preserve"> на повышение ее престижа. Все это понимают, но на практике </w:t>
      </w:r>
      <w:r>
        <w:rPr>
          <w:rFonts w:ascii="Times New Roman" w:hAnsi="Times New Roman" w:cs="Times New Roman"/>
          <w:sz w:val="28"/>
          <w:szCs w:val="28"/>
        </w:rPr>
        <w:t>системная работа с одаренными и способными детьми просто не организована.</w:t>
      </w:r>
    </w:p>
    <w:p w:rsidR="00C82DAD" w:rsidRPr="006967FA" w:rsidRDefault="00C82DAD" w:rsidP="006967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67FA">
        <w:rPr>
          <w:rFonts w:ascii="Times New Roman" w:hAnsi="Times New Roman" w:cs="Times New Roman"/>
          <w:sz w:val="28"/>
          <w:szCs w:val="28"/>
        </w:rPr>
        <w:t xml:space="preserve">Всероссийская олимпиада проводится в несколько этапов, чтобы </w:t>
      </w:r>
      <w:r>
        <w:rPr>
          <w:rFonts w:ascii="Times New Roman" w:hAnsi="Times New Roman" w:cs="Times New Roman"/>
          <w:sz w:val="28"/>
          <w:szCs w:val="28"/>
        </w:rPr>
        <w:t>на каждом этапе выявлять победителей, способных принять участие в следующем этапе, так</w:t>
      </w:r>
      <w:r w:rsidR="00FE5D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должна формироваться заявка</w:t>
      </w:r>
      <w:r w:rsidR="00FE5D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муниципальный этап. </w:t>
      </w:r>
    </w:p>
    <w:p w:rsidR="00C82DAD" w:rsidRDefault="00C82DAD" w:rsidP="00C8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количеству</w:t>
      </w:r>
      <w:r w:rsidR="00FE5DDA">
        <w:rPr>
          <w:rFonts w:ascii="Times New Roman" w:hAnsi="Times New Roman" w:cs="Times New Roman"/>
          <w:sz w:val="28"/>
          <w:szCs w:val="28"/>
        </w:rPr>
        <w:t xml:space="preserve"> и качеству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олимпиад от каждого общеобразовательного учреждения можно предположить, что при  формировании заявки </w:t>
      </w:r>
      <w:r w:rsidR="00953D64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>руководствуются следующим:</w:t>
      </w:r>
    </w:p>
    <w:p w:rsidR="00C82DAD" w:rsidRDefault="00C82DAD" w:rsidP="00C8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C37">
        <w:rPr>
          <w:rFonts w:ascii="Times New Roman" w:hAnsi="Times New Roman" w:cs="Times New Roman"/>
          <w:sz w:val="28"/>
          <w:szCs w:val="28"/>
        </w:rPr>
        <w:t xml:space="preserve"> зачем посылать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C37">
        <w:rPr>
          <w:rFonts w:ascii="Times New Roman" w:hAnsi="Times New Roman" w:cs="Times New Roman"/>
          <w:sz w:val="28"/>
          <w:szCs w:val="28"/>
        </w:rPr>
        <w:t xml:space="preserve"> если все равно не сможет </w:t>
      </w:r>
      <w:r w:rsidR="00953D64">
        <w:rPr>
          <w:rFonts w:ascii="Times New Roman" w:hAnsi="Times New Roman" w:cs="Times New Roman"/>
          <w:sz w:val="28"/>
          <w:szCs w:val="28"/>
        </w:rPr>
        <w:t>выполнить задания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2DAD" w:rsidRDefault="00C82DAD" w:rsidP="00C8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направим, лишь бы направить.</w:t>
      </w:r>
    </w:p>
    <w:p w:rsidR="00C8761E" w:rsidRDefault="00C82DAD" w:rsidP="00C8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дальше</w:t>
      </w:r>
      <w:r w:rsidR="00953D64">
        <w:rPr>
          <w:rFonts w:ascii="Times New Roman" w:hAnsi="Times New Roman" w:cs="Times New Roman"/>
          <w:sz w:val="28"/>
          <w:szCs w:val="28"/>
        </w:rPr>
        <w:t xml:space="preserve"> администрация школы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953D64">
        <w:rPr>
          <w:rFonts w:ascii="Times New Roman" w:hAnsi="Times New Roman" w:cs="Times New Roman"/>
          <w:sz w:val="28"/>
          <w:szCs w:val="28"/>
        </w:rPr>
        <w:t>лжна озаботитьсяследующим</w:t>
      </w:r>
      <w:r>
        <w:rPr>
          <w:rFonts w:ascii="Times New Roman" w:hAnsi="Times New Roman" w:cs="Times New Roman"/>
          <w:sz w:val="28"/>
          <w:szCs w:val="28"/>
        </w:rPr>
        <w:t xml:space="preserve">: как готовили, если заранее знают, что не </w:t>
      </w:r>
      <w:r w:rsidR="00B865F3">
        <w:rPr>
          <w:rFonts w:ascii="Times New Roman" w:hAnsi="Times New Roman" w:cs="Times New Roman"/>
          <w:sz w:val="28"/>
          <w:szCs w:val="28"/>
        </w:rPr>
        <w:t>выполня</w:t>
      </w:r>
      <w:r w:rsidR="00953D64">
        <w:rPr>
          <w:rFonts w:ascii="Times New Roman" w:hAnsi="Times New Roman" w:cs="Times New Roman"/>
          <w:sz w:val="28"/>
          <w:szCs w:val="28"/>
        </w:rPr>
        <w:t>т задания</w:t>
      </w:r>
      <w:r>
        <w:rPr>
          <w:rFonts w:ascii="Times New Roman" w:hAnsi="Times New Roman" w:cs="Times New Roman"/>
          <w:sz w:val="28"/>
          <w:szCs w:val="28"/>
        </w:rPr>
        <w:t xml:space="preserve"> и как проводили школьный этап и подводили его итоги, если лишь бы направить?</w:t>
      </w:r>
    </w:p>
    <w:p w:rsidR="007767BF" w:rsidRPr="00C82DAD" w:rsidRDefault="00C82DAD" w:rsidP="00C82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примеры:</w:t>
      </w:r>
    </w:p>
    <w:p w:rsidR="00FD379F" w:rsidRPr="00DD2C18" w:rsidRDefault="00DD2C18" w:rsidP="00DD2C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18">
        <w:rPr>
          <w:rFonts w:ascii="Times New Roman" w:hAnsi="Times New Roman" w:cs="Times New Roman"/>
          <w:sz w:val="28"/>
          <w:szCs w:val="28"/>
        </w:rPr>
        <w:t>2018-2019 учебный год, м</w:t>
      </w:r>
      <w:r w:rsidR="00FD379F" w:rsidRPr="00DD2C18">
        <w:rPr>
          <w:rFonts w:ascii="Times New Roman" w:hAnsi="Times New Roman" w:cs="Times New Roman"/>
          <w:sz w:val="28"/>
          <w:szCs w:val="28"/>
        </w:rPr>
        <w:t>униципальный этап областной олимпиады школьников.</w:t>
      </w:r>
    </w:p>
    <w:p w:rsidR="00FD379F" w:rsidRDefault="00FD379F" w:rsidP="00ED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 по математике приняли участие:</w:t>
      </w: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709"/>
        <w:gridCol w:w="850"/>
        <w:gridCol w:w="731"/>
        <w:gridCol w:w="865"/>
        <w:gridCol w:w="1201"/>
        <w:gridCol w:w="1566"/>
        <w:gridCol w:w="1591"/>
      </w:tblGrid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МОАУ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 5-8 классов</w:t>
            </w:r>
          </w:p>
        </w:tc>
        <w:tc>
          <w:tcPr>
            <w:tcW w:w="1591" w:type="dxa"/>
          </w:tcPr>
          <w:p w:rsidR="00FD379F" w:rsidRDefault="00FD379F" w:rsidP="0019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учащихся 5-8 классов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№2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11,54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19,35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3,91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СОШ №7</w:t>
            </w:r>
          </w:p>
        </w:tc>
        <w:tc>
          <w:tcPr>
            <w:tcW w:w="709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4,41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1,73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СОШ №13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1,97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Лицей №1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3,79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СОШ №15</w:t>
            </w:r>
          </w:p>
        </w:tc>
        <w:tc>
          <w:tcPr>
            <w:tcW w:w="709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4,62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1,92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1,72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СОШ №18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 №1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2,02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№20</w:t>
            </w:r>
          </w:p>
        </w:tc>
        <w:tc>
          <w:tcPr>
            <w:tcW w:w="709" w:type="dxa"/>
          </w:tcPr>
          <w:p w:rsidR="00FD379F" w:rsidRPr="00BD0850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D379F" w:rsidRPr="00BD0850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</w:tcPr>
          <w:p w:rsidR="00FD379F" w:rsidRPr="00BD0850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D379F" w:rsidRPr="00BD0850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1" w:type="dxa"/>
          </w:tcPr>
          <w:p w:rsidR="00FD379F" w:rsidRPr="00BD0850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FD379F" w:rsidRPr="00BD0850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1" w:type="dxa"/>
            <w:vAlign w:val="bottom"/>
          </w:tcPr>
          <w:p w:rsidR="00FD379F" w:rsidRPr="00BD0850" w:rsidRDefault="00FD379F" w:rsidP="00190F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08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D379F" w:rsidTr="001B4BDA">
        <w:tc>
          <w:tcPr>
            <w:tcW w:w="2093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СОШ №22</w:t>
            </w:r>
          </w:p>
        </w:tc>
        <w:tc>
          <w:tcPr>
            <w:tcW w:w="709" w:type="dxa"/>
          </w:tcPr>
          <w:p w:rsidR="00FD379F" w:rsidRPr="001B4BDA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B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5,35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</w:t>
            </w:r>
          </w:p>
        </w:tc>
        <w:tc>
          <w:tcPr>
            <w:tcW w:w="709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</w:tcPr>
          <w:p w:rsidR="00FD379F" w:rsidRDefault="00FD379F" w:rsidP="00190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591" w:type="dxa"/>
            <w:vAlign w:val="bottom"/>
          </w:tcPr>
          <w:p w:rsidR="00FD379F" w:rsidRPr="00A74B09" w:rsidRDefault="00FD379F" w:rsidP="00190F9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1,71</w:t>
            </w:r>
          </w:p>
        </w:tc>
      </w:tr>
      <w:tr w:rsidR="00FD379F" w:rsidTr="001B4BDA">
        <w:tc>
          <w:tcPr>
            <w:tcW w:w="2093" w:type="dxa"/>
          </w:tcPr>
          <w:p w:rsidR="00FD379F" w:rsidRDefault="00FD379F" w:rsidP="00190F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FD379F" w:rsidRPr="00E72273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FD379F" w:rsidRPr="00E72273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31" w:type="dxa"/>
          </w:tcPr>
          <w:p w:rsidR="00FD379F" w:rsidRPr="00E72273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65" w:type="dxa"/>
          </w:tcPr>
          <w:p w:rsidR="00FD379F" w:rsidRPr="00E72273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01" w:type="dxa"/>
          </w:tcPr>
          <w:p w:rsidR="00FD379F" w:rsidRPr="00E72273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566" w:type="dxa"/>
          </w:tcPr>
          <w:p w:rsidR="00FD379F" w:rsidRPr="00E72273" w:rsidRDefault="00FD379F" w:rsidP="00190F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sz w:val="28"/>
                <w:szCs w:val="28"/>
              </w:rPr>
              <w:t>3567</w:t>
            </w:r>
          </w:p>
        </w:tc>
        <w:tc>
          <w:tcPr>
            <w:tcW w:w="1591" w:type="dxa"/>
            <w:vAlign w:val="bottom"/>
          </w:tcPr>
          <w:p w:rsidR="00FD379F" w:rsidRPr="00E72273" w:rsidRDefault="00FD379F" w:rsidP="00190F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22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3,17</w:t>
            </w:r>
          </w:p>
        </w:tc>
      </w:tr>
    </w:tbl>
    <w:p w:rsidR="00102EF5" w:rsidRDefault="00FD379F" w:rsidP="0077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 обучающиеся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№20,  не все параллели были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7767BF">
        <w:rPr>
          <w:rFonts w:ascii="Times New Roman" w:hAnsi="Times New Roman" w:cs="Times New Roman"/>
          <w:sz w:val="28"/>
          <w:szCs w:val="28"/>
        </w:rPr>
        <w:t xml:space="preserve"> №№ 3, 4, 6, 7, 10, 13, 17, 23.</w:t>
      </w:r>
      <w:r w:rsidR="00DD2C18">
        <w:rPr>
          <w:rFonts w:ascii="Times New Roman" w:hAnsi="Times New Roman" w:cs="Times New Roman"/>
          <w:sz w:val="28"/>
          <w:szCs w:val="28"/>
        </w:rPr>
        <w:t xml:space="preserve"> Результативно участие гимназии №1, лицея №1, школ №№ 7, 13, 15, 18, 22.</w:t>
      </w:r>
    </w:p>
    <w:p w:rsidR="00385DA3" w:rsidRPr="00385DA3" w:rsidRDefault="00FD379F" w:rsidP="0038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 олимпиадных заданий для учащихся 5 класса </w:t>
      </w:r>
      <w:r w:rsidR="00102EF5">
        <w:rPr>
          <w:rFonts w:ascii="Times New Roman" w:hAnsi="Times New Roman" w:cs="Times New Roman"/>
          <w:sz w:val="28"/>
          <w:szCs w:val="28"/>
        </w:rPr>
        <w:t>был</w:t>
      </w:r>
      <w:r w:rsidR="00953D64">
        <w:rPr>
          <w:rFonts w:ascii="Times New Roman" w:hAnsi="Times New Roman" w:cs="Times New Roman"/>
          <w:sz w:val="28"/>
          <w:szCs w:val="28"/>
        </w:rPr>
        <w:t xml:space="preserve">  явно занижен, так задание</w:t>
      </w:r>
      <w:r>
        <w:rPr>
          <w:rFonts w:ascii="Times New Roman" w:hAnsi="Times New Roman" w:cs="Times New Roman"/>
          <w:sz w:val="28"/>
          <w:szCs w:val="28"/>
        </w:rPr>
        <w:t xml:space="preserve"> №1 явля</w:t>
      </w:r>
      <w:r w:rsidR="00102EF5">
        <w:rPr>
          <w:rFonts w:ascii="Times New Roman" w:hAnsi="Times New Roman" w:cs="Times New Roman"/>
          <w:sz w:val="28"/>
          <w:szCs w:val="28"/>
        </w:rPr>
        <w:t>л</w:t>
      </w:r>
      <w:r w:rsidR="00953D64">
        <w:rPr>
          <w:rFonts w:ascii="Times New Roman" w:hAnsi="Times New Roman" w:cs="Times New Roman"/>
          <w:sz w:val="28"/>
          <w:szCs w:val="28"/>
        </w:rPr>
        <w:t>о</w:t>
      </w:r>
      <w:r w:rsidR="00102EF5">
        <w:rPr>
          <w:rFonts w:ascii="Times New Roman" w:hAnsi="Times New Roman" w:cs="Times New Roman"/>
          <w:sz w:val="28"/>
          <w:szCs w:val="28"/>
        </w:rPr>
        <w:t>сь</w:t>
      </w:r>
      <w:r w:rsidR="00953D64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sz w:val="28"/>
          <w:szCs w:val="28"/>
        </w:rPr>
        <w:t xml:space="preserve"> для устного счета в начальных классах, </w:t>
      </w:r>
      <w:r w:rsidR="00385DA3">
        <w:rPr>
          <w:rFonts w:ascii="Times New Roman" w:hAnsi="Times New Roman" w:cs="Times New Roman"/>
          <w:sz w:val="28"/>
          <w:szCs w:val="28"/>
        </w:rPr>
        <w:t>в</w:t>
      </w:r>
      <w:r w:rsidR="00385DA3" w:rsidRPr="00385DA3">
        <w:rPr>
          <w:rFonts w:ascii="Times New Roman" w:hAnsi="Times New Roman" w:cs="Times New Roman"/>
          <w:sz w:val="28"/>
          <w:szCs w:val="28"/>
        </w:rPr>
        <w:t xml:space="preserve">месте с тем с </w:t>
      </w:r>
      <w:r w:rsidR="00953D64">
        <w:rPr>
          <w:rFonts w:ascii="Times New Roman" w:hAnsi="Times New Roman" w:cs="Times New Roman"/>
          <w:sz w:val="28"/>
          <w:szCs w:val="28"/>
        </w:rPr>
        <w:t xml:space="preserve">его </w:t>
      </w:r>
      <w:r w:rsidR="00385DA3" w:rsidRPr="00385DA3">
        <w:rPr>
          <w:rFonts w:ascii="Times New Roman" w:hAnsi="Times New Roman" w:cs="Times New Roman"/>
          <w:sz w:val="28"/>
          <w:szCs w:val="28"/>
        </w:rPr>
        <w:t>решением не</w:t>
      </w:r>
      <w:r w:rsidR="006B0D92">
        <w:rPr>
          <w:rFonts w:ascii="Times New Roman" w:hAnsi="Times New Roman" w:cs="Times New Roman"/>
          <w:sz w:val="28"/>
          <w:szCs w:val="28"/>
        </w:rPr>
        <w:t xml:space="preserve"> справились учащиеся шк.</w:t>
      </w:r>
      <w:r w:rsidR="00385DA3">
        <w:rPr>
          <w:rFonts w:ascii="Times New Roman" w:hAnsi="Times New Roman" w:cs="Times New Roman"/>
          <w:sz w:val="28"/>
          <w:szCs w:val="28"/>
        </w:rPr>
        <w:t>№3, 6.</w:t>
      </w:r>
    </w:p>
    <w:p w:rsidR="00FD379F" w:rsidRPr="00102EF5" w:rsidRDefault="00FD379F" w:rsidP="00385DA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EF5">
        <w:rPr>
          <w:rFonts w:ascii="Times New Roman" w:hAnsi="Times New Roman" w:cs="Times New Roman"/>
          <w:b/>
          <w:sz w:val="28"/>
          <w:szCs w:val="28"/>
        </w:rPr>
        <w:t xml:space="preserve">№1. Из трамвая на остановке вышло 8 пассажиров, а вошло 13. На следующей остановке вышло 10, вошло 11. Сколько пассажиров стало в трамвае, если </w:t>
      </w:r>
      <w:proofErr w:type="gramStart"/>
      <w:r w:rsidRPr="00102EF5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="00385DA3" w:rsidRPr="00102EF5">
        <w:rPr>
          <w:rFonts w:ascii="Times New Roman" w:hAnsi="Times New Roman" w:cs="Times New Roman"/>
          <w:b/>
          <w:sz w:val="28"/>
          <w:szCs w:val="28"/>
        </w:rPr>
        <w:t xml:space="preserve"> было 26 пассажиров?</w:t>
      </w:r>
    </w:p>
    <w:p w:rsidR="000B12D0" w:rsidRDefault="000B12D0" w:rsidP="007E39E6">
      <w:pPr>
        <w:spacing w:afterLines="2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2D0" w:rsidRDefault="000B12D0" w:rsidP="007E39E6">
      <w:pPr>
        <w:spacing w:afterLines="2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2D0" w:rsidRDefault="000B12D0" w:rsidP="007E39E6">
      <w:pPr>
        <w:spacing w:afterLines="2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DA3" w:rsidRPr="00385DA3" w:rsidRDefault="00FD379F" w:rsidP="007E39E6">
      <w:pPr>
        <w:spacing w:afterLines="250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5DA3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№4 для учащихся 6 класса </w:t>
      </w:r>
      <w:r w:rsidR="00385DA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85DA3">
        <w:rPr>
          <w:rFonts w:ascii="Times New Roman" w:hAnsi="Times New Roman" w:cs="Times New Roman"/>
          <w:sz w:val="28"/>
          <w:szCs w:val="28"/>
        </w:rPr>
        <w:t>соответствует уровню начального звена, но с ним не спр</w:t>
      </w:r>
      <w:r w:rsidR="00BD0850">
        <w:rPr>
          <w:rFonts w:ascii="Times New Roman" w:hAnsi="Times New Roman" w:cs="Times New Roman"/>
          <w:sz w:val="28"/>
          <w:szCs w:val="28"/>
        </w:rPr>
        <w:t xml:space="preserve">авились учащиеся </w:t>
      </w:r>
      <w:proofErr w:type="spellStart"/>
      <w:r w:rsidR="00BD085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BD0850">
        <w:rPr>
          <w:rFonts w:ascii="Times New Roman" w:hAnsi="Times New Roman" w:cs="Times New Roman"/>
          <w:sz w:val="28"/>
          <w:szCs w:val="28"/>
        </w:rPr>
        <w:t>. №2, 15, 17</w:t>
      </w:r>
      <w:r w:rsidR="00385DA3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385DA3" w:rsidRPr="00102EF5" w:rsidRDefault="00385DA3" w:rsidP="007E39E6">
      <w:pPr>
        <w:spacing w:afterLines="250"/>
        <w:ind w:firstLine="708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02E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Разрезать прямоугольник со сторонами 2 и 8 см на наименьшее число частей так, чтобы сложить из них квадрат. </w:t>
      </w:r>
    </w:p>
    <w:p w:rsidR="00385DA3" w:rsidRPr="00385DA3" w:rsidRDefault="00385DA3" w:rsidP="00385DA3">
      <w:pP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385DA3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Решение.</w:t>
      </w:r>
    </w:p>
    <w:p w:rsidR="00385DA3" w:rsidRPr="00385DA3" w:rsidRDefault="00385DA3" w:rsidP="00385DA3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87626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94300" cy="4381500"/>
            <wp:effectExtent l="19050" t="0" r="635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79" t="15330" r="1921" b="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9F" w:rsidRDefault="00FD379F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сумели набрать  50% от максимального количества баллов по математике: </w:t>
      </w:r>
    </w:p>
    <w:p w:rsidR="00FD379F" w:rsidRDefault="00FD379F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из 38 учащихся 5 классов, </w:t>
      </w:r>
    </w:p>
    <w:p w:rsidR="00FD379F" w:rsidRDefault="00FD379F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 из 31 учащихся 6 классов.</w:t>
      </w:r>
    </w:p>
    <w:p w:rsidR="00FD379F" w:rsidRDefault="00FD379F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-13 из 22 учащихся 7 классов, </w:t>
      </w:r>
    </w:p>
    <w:p w:rsidR="00B865F3" w:rsidRDefault="00FD379F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 из 22 учащихся 8 классов</w:t>
      </w:r>
      <w:r w:rsidR="00B865F3">
        <w:rPr>
          <w:rFonts w:ascii="Times New Roman" w:hAnsi="Times New Roman" w:cs="Times New Roman"/>
          <w:sz w:val="28"/>
          <w:szCs w:val="28"/>
        </w:rPr>
        <w:t>,</w:t>
      </w:r>
    </w:p>
    <w:p w:rsidR="00FD379F" w:rsidRDefault="00B865F3" w:rsidP="00FD3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т.е. 50,44%</w:t>
      </w:r>
      <w:r w:rsidR="00FD379F">
        <w:rPr>
          <w:rFonts w:ascii="Times New Roman" w:hAnsi="Times New Roman" w:cs="Times New Roman"/>
          <w:sz w:val="28"/>
          <w:szCs w:val="28"/>
        </w:rPr>
        <w:t>.</w:t>
      </w:r>
    </w:p>
    <w:p w:rsidR="00190F92" w:rsidRPr="00DD2C18" w:rsidRDefault="00DD2C18" w:rsidP="00DD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победители выявлены, можно с ними дальше работать и добиваться успехов на следующей олимпиаде.  Для </w:t>
      </w:r>
      <w:r w:rsidR="00E61E64">
        <w:rPr>
          <w:rFonts w:ascii="Times New Roman" w:hAnsi="Times New Roman" w:cs="Times New Roman"/>
          <w:sz w:val="28"/>
          <w:szCs w:val="28"/>
        </w:rPr>
        <w:t xml:space="preserve">подтверждения или опровержения </w:t>
      </w:r>
      <w:r>
        <w:rPr>
          <w:rFonts w:ascii="Times New Roman" w:hAnsi="Times New Roman" w:cs="Times New Roman"/>
          <w:sz w:val="28"/>
          <w:szCs w:val="28"/>
        </w:rPr>
        <w:t xml:space="preserve">этого обратимся к результатам муниципального этапа всероссийской олимпиады школьников </w:t>
      </w:r>
      <w:r w:rsidRPr="00DD2C18">
        <w:rPr>
          <w:rFonts w:ascii="Times New Roman" w:hAnsi="Times New Roman" w:cs="Times New Roman"/>
          <w:sz w:val="28"/>
          <w:szCs w:val="28"/>
        </w:rPr>
        <w:t>2019-2020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Pr="00DD2C1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90F92" w:rsidRDefault="00DD2C18" w:rsidP="00190F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190F9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82DAD">
        <w:rPr>
          <w:rFonts w:ascii="Times New Roman" w:hAnsi="Times New Roman" w:cs="Times New Roman"/>
          <w:sz w:val="28"/>
          <w:szCs w:val="28"/>
        </w:rPr>
        <w:t xml:space="preserve"> и результативность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027" w:type="dxa"/>
        <w:tblInd w:w="720" w:type="dxa"/>
        <w:tblLayout w:type="fixed"/>
        <w:tblLook w:val="04A0"/>
      </w:tblPr>
      <w:tblGrid>
        <w:gridCol w:w="2365"/>
        <w:gridCol w:w="992"/>
        <w:gridCol w:w="1134"/>
        <w:gridCol w:w="993"/>
        <w:gridCol w:w="1417"/>
        <w:gridCol w:w="851"/>
        <w:gridCol w:w="1275"/>
      </w:tblGrid>
      <w:tr w:rsidR="00190F92" w:rsidTr="009F3C37">
        <w:tc>
          <w:tcPr>
            <w:tcW w:w="2365" w:type="dxa"/>
          </w:tcPr>
          <w:p w:rsidR="00190F92" w:rsidRDefault="00C82DAD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D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2D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2D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2D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2D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90F92" w:rsidTr="009F3C37">
        <w:tc>
          <w:tcPr>
            <w:tcW w:w="2365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Гимн</w:t>
            </w:r>
            <w:r w:rsidR="00C82DAD"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азия №1</w:t>
            </w:r>
          </w:p>
        </w:tc>
        <w:tc>
          <w:tcPr>
            <w:tcW w:w="992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90F92" w:rsidRPr="00C82DAD" w:rsidRDefault="00C8761E" w:rsidP="00C8761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0F92" w:rsidRPr="00C82DAD" w:rsidRDefault="00C8761E" w:rsidP="00C8761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90F92" w:rsidTr="009F3C37">
        <w:tc>
          <w:tcPr>
            <w:tcW w:w="2365" w:type="dxa"/>
          </w:tcPr>
          <w:p w:rsidR="00190F92" w:rsidRPr="00C82DAD" w:rsidRDefault="00C82DAD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90F92"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ицей</w:t>
            </w: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992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90F92" w:rsidRPr="00C82DAD" w:rsidRDefault="00C8761E" w:rsidP="00C8761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90F92" w:rsidRPr="00C82DAD" w:rsidRDefault="00C8761E" w:rsidP="00C8761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90F92" w:rsidTr="009F3C37">
        <w:tc>
          <w:tcPr>
            <w:tcW w:w="2365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0F92" w:rsidRPr="00C82DAD" w:rsidRDefault="00C8761E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90F92" w:rsidTr="009F3C37">
        <w:tc>
          <w:tcPr>
            <w:tcW w:w="2365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90F92" w:rsidRPr="00C82DAD" w:rsidRDefault="00C8761E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90F92" w:rsidRPr="00C82DAD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параллели: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3407</w:t>
            </w:r>
          </w:p>
        </w:tc>
      </w:tr>
      <w:tr w:rsidR="00190F92" w:rsidTr="009F3C37">
        <w:tc>
          <w:tcPr>
            <w:tcW w:w="2365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участия</w:t>
            </w:r>
          </w:p>
        </w:tc>
        <w:tc>
          <w:tcPr>
            <w:tcW w:w="992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134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993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417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851" w:type="dxa"/>
          </w:tcPr>
          <w:p w:rsidR="00190F92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75" w:type="dxa"/>
          </w:tcPr>
          <w:p w:rsidR="00190F92" w:rsidRPr="009F3C37" w:rsidRDefault="00190F92" w:rsidP="00190F9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37">
              <w:rPr>
                <w:rFonts w:ascii="Times New Roman" w:hAnsi="Times New Roman" w:cs="Times New Roman"/>
                <w:b/>
                <w:sz w:val="28"/>
                <w:szCs w:val="28"/>
              </w:rPr>
              <w:t>3,20</w:t>
            </w:r>
          </w:p>
        </w:tc>
      </w:tr>
    </w:tbl>
    <w:p w:rsidR="009A2CE3" w:rsidRDefault="00190F92" w:rsidP="009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F3C37">
        <w:rPr>
          <w:rFonts w:ascii="Times New Roman" w:hAnsi="Times New Roman" w:cs="Times New Roman"/>
          <w:sz w:val="28"/>
          <w:szCs w:val="28"/>
        </w:rPr>
        <w:t xml:space="preserve">Не приняли участие учащиеся школ №№3, 4, 7, 10. </w:t>
      </w:r>
    </w:p>
    <w:p w:rsidR="009A2CE3" w:rsidRDefault="00190F92" w:rsidP="009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C37">
        <w:rPr>
          <w:rFonts w:ascii="Times New Roman" w:hAnsi="Times New Roman" w:cs="Times New Roman"/>
          <w:sz w:val="28"/>
          <w:szCs w:val="28"/>
        </w:rPr>
        <w:t xml:space="preserve">Представлены не всеми параллелями школы №№ 5, 13, 16, 22. </w:t>
      </w:r>
    </w:p>
    <w:p w:rsidR="00597726" w:rsidRDefault="00C82DAD" w:rsidP="009F3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 участие гимназ</w:t>
      </w:r>
      <w:r w:rsidR="00C8761E">
        <w:rPr>
          <w:rFonts w:ascii="Times New Roman" w:hAnsi="Times New Roman" w:cs="Times New Roman"/>
          <w:sz w:val="28"/>
          <w:szCs w:val="28"/>
        </w:rPr>
        <w:t>ии №1, лицея №1, школ №№ 13, 16.</w:t>
      </w:r>
    </w:p>
    <w:p w:rsidR="00501A21" w:rsidRPr="00C8761E" w:rsidRDefault="009F3C37" w:rsidP="00C8761E">
      <w:pPr>
        <w:spacing w:after="0" w:line="240" w:lineRule="auto"/>
        <w:jc w:val="both"/>
      </w:pPr>
      <w:r>
        <w:tab/>
      </w:r>
      <w:r w:rsidR="00190F92" w:rsidRPr="009F3C37">
        <w:rPr>
          <w:rFonts w:ascii="Times New Roman" w:hAnsi="Times New Roman" w:cs="Times New Roman"/>
          <w:sz w:val="28"/>
          <w:szCs w:val="28"/>
        </w:rPr>
        <w:t xml:space="preserve">Участие 11- </w:t>
      </w:r>
      <w:proofErr w:type="spellStart"/>
      <w:r w:rsidR="00190F92" w:rsidRPr="009F3C37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C8761E">
        <w:rPr>
          <w:rFonts w:ascii="Times New Roman" w:hAnsi="Times New Roman" w:cs="Times New Roman"/>
          <w:sz w:val="28"/>
          <w:szCs w:val="28"/>
        </w:rPr>
        <w:t xml:space="preserve"> в муниципальном этапе</w:t>
      </w:r>
      <w:r w:rsidR="006D3A5C">
        <w:rPr>
          <w:rFonts w:ascii="Times New Roman" w:hAnsi="Times New Roman" w:cs="Times New Roman"/>
          <w:sz w:val="28"/>
          <w:szCs w:val="28"/>
        </w:rPr>
        <w:t>,</w:t>
      </w:r>
      <w:r w:rsidR="00C8761E">
        <w:rPr>
          <w:rFonts w:ascii="Times New Roman" w:hAnsi="Times New Roman" w:cs="Times New Roman"/>
          <w:sz w:val="28"/>
          <w:szCs w:val="28"/>
        </w:rPr>
        <w:t xml:space="preserve"> где</w:t>
      </w:r>
      <w:r w:rsidR="006D3A5C">
        <w:rPr>
          <w:rFonts w:ascii="Times New Roman" w:hAnsi="Times New Roman" w:cs="Times New Roman"/>
          <w:sz w:val="28"/>
          <w:szCs w:val="28"/>
        </w:rPr>
        <w:t xml:space="preserve"> были представители </w:t>
      </w:r>
      <w:r w:rsidR="006D3A5C" w:rsidRPr="00291165">
        <w:rPr>
          <w:rFonts w:ascii="Times New Roman" w:hAnsi="Times New Roman" w:cs="Times New Roman"/>
          <w:sz w:val="28"/>
          <w:szCs w:val="28"/>
        </w:rPr>
        <w:t>только семи</w:t>
      </w:r>
      <w:r w:rsidR="006D3A5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C8761E">
        <w:rPr>
          <w:rFonts w:ascii="Times New Roman" w:hAnsi="Times New Roman" w:cs="Times New Roman"/>
          <w:sz w:val="28"/>
          <w:szCs w:val="28"/>
        </w:rPr>
        <w:t xml:space="preserve"> (жирным шрифтом выделены претенденты на получение медали «За особые успехи в учебе»)</w:t>
      </w:r>
      <w:r w:rsidR="00190F92" w:rsidRPr="009F3C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496"/>
        <w:gridCol w:w="2056"/>
        <w:gridCol w:w="709"/>
        <w:gridCol w:w="567"/>
        <w:gridCol w:w="567"/>
        <w:gridCol w:w="567"/>
        <w:gridCol w:w="567"/>
        <w:gridCol w:w="1001"/>
        <w:gridCol w:w="990"/>
        <w:gridCol w:w="1130"/>
        <w:gridCol w:w="990"/>
      </w:tblGrid>
      <w:tr w:rsidR="007767BF" w:rsidRPr="003A585C" w:rsidTr="009A2CE3">
        <w:trPr>
          <w:trHeight w:val="255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CCFFCC"/>
            <w:vAlign w:val="center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 за задания олимпиады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 за к/</w:t>
            </w:r>
            <w:proofErr w:type="gramStart"/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7767BF" w:rsidRPr="003A585C" w:rsidTr="009A2CE3">
        <w:trPr>
          <w:trHeight w:val="255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FF" w:fill="CCFFCC"/>
            <w:vAlign w:val="center"/>
          </w:tcPr>
          <w:p w:rsidR="006D3A5C" w:rsidRDefault="006D3A5C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№15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7767BF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Лицей №1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Гимназия №1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7767BF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B865F3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6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7767BF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Гимназия №1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№17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7767BF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0861DD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 №6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0861DD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0861DD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0861DD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767BF" w:rsidRPr="003A585C" w:rsidTr="007767BF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7BF" w:rsidRPr="007767BF" w:rsidRDefault="007767BF" w:rsidP="009A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7BF" w:rsidRPr="007767BF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6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0861DD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0861DD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BF" w:rsidRPr="000861DD" w:rsidRDefault="007767BF" w:rsidP="00190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6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C8761E" w:rsidRDefault="00C87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2C18" w:rsidRDefault="00DD2C18">
      <w:pPr>
        <w:rPr>
          <w:rFonts w:ascii="Times New Roman" w:hAnsi="Times New Roman" w:cs="Times New Roman"/>
          <w:sz w:val="28"/>
          <w:szCs w:val="28"/>
        </w:rPr>
      </w:pPr>
    </w:p>
    <w:p w:rsidR="00BE3AC0" w:rsidRDefault="00291165" w:rsidP="00E6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результативность участия в олимпиаде, которая является следствием  эффективности</w:t>
      </w:r>
      <w:r w:rsidR="009A2CE3">
        <w:rPr>
          <w:rFonts w:ascii="Times New Roman" w:hAnsi="Times New Roman" w:cs="Times New Roman"/>
          <w:sz w:val="28"/>
          <w:szCs w:val="28"/>
        </w:rPr>
        <w:t xml:space="preserve"> системы подготовки к олимпиаде  по итогам проведения предыдущей </w:t>
      </w:r>
      <w:r w:rsidR="00DD2C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DD2C18">
        <w:rPr>
          <w:rFonts w:ascii="Times New Roman" w:hAnsi="Times New Roman" w:cs="Times New Roman"/>
          <w:sz w:val="28"/>
          <w:szCs w:val="28"/>
        </w:rPr>
        <w:t>последующей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3AC0">
        <w:rPr>
          <w:rFonts w:ascii="Times New Roman" w:hAnsi="Times New Roman" w:cs="Times New Roman"/>
          <w:sz w:val="28"/>
          <w:szCs w:val="28"/>
        </w:rPr>
        <w:t>:</w:t>
      </w:r>
    </w:p>
    <w:p w:rsidR="009A2CE3" w:rsidRPr="00E61E64" w:rsidRDefault="009A2CE3">
      <w:pPr>
        <w:rPr>
          <w:rFonts w:ascii="Times New Roman" w:hAnsi="Times New Roman" w:cs="Times New Roman"/>
          <w:sz w:val="28"/>
          <w:szCs w:val="28"/>
        </w:rPr>
      </w:pPr>
      <w:r w:rsidRPr="00E61E64">
        <w:rPr>
          <w:rFonts w:ascii="Times New Roman" w:hAnsi="Times New Roman" w:cs="Times New Roman"/>
          <w:sz w:val="28"/>
          <w:szCs w:val="28"/>
        </w:rPr>
        <w:t>Математика: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418"/>
        <w:gridCol w:w="1275"/>
        <w:gridCol w:w="1418"/>
        <w:gridCol w:w="1276"/>
      </w:tblGrid>
      <w:tr w:rsidR="00DD2C18" w:rsidTr="00E61E64">
        <w:tc>
          <w:tcPr>
            <w:tcW w:w="709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  <w:gridSpan w:val="2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694" w:type="dxa"/>
            <w:gridSpan w:val="2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DD2C18" w:rsidTr="00E61E64">
        <w:tc>
          <w:tcPr>
            <w:tcW w:w="709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 w:val="restart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№13</w:t>
            </w:r>
          </w:p>
        </w:tc>
        <w:tc>
          <w:tcPr>
            <w:tcW w:w="1418" w:type="dxa"/>
            <w:vMerge w:val="restart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№6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№17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№18</w:t>
            </w:r>
          </w:p>
        </w:tc>
        <w:tc>
          <w:tcPr>
            <w:tcW w:w="1418" w:type="dxa"/>
            <w:vMerge w:val="restart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E3AC0" w:rsidRPr="00E61E64" w:rsidRDefault="009A2CE3">
      <w:pPr>
        <w:rPr>
          <w:rFonts w:ascii="Times New Roman" w:hAnsi="Times New Roman" w:cs="Times New Roman"/>
          <w:sz w:val="28"/>
          <w:szCs w:val="28"/>
        </w:rPr>
      </w:pPr>
      <w:r w:rsidRPr="00E61E64">
        <w:rPr>
          <w:rFonts w:ascii="Times New Roman" w:hAnsi="Times New Roman" w:cs="Times New Roman"/>
          <w:sz w:val="28"/>
          <w:szCs w:val="28"/>
        </w:rPr>
        <w:t>Б</w:t>
      </w:r>
      <w:r w:rsidR="00BE3AC0" w:rsidRPr="00E61E64">
        <w:rPr>
          <w:rFonts w:ascii="Times New Roman" w:hAnsi="Times New Roman" w:cs="Times New Roman"/>
          <w:sz w:val="28"/>
          <w:szCs w:val="28"/>
        </w:rPr>
        <w:t>иология: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418"/>
        <w:gridCol w:w="1275"/>
        <w:gridCol w:w="1418"/>
        <w:gridCol w:w="1276"/>
      </w:tblGrid>
      <w:tr w:rsidR="00DD2C18" w:rsidTr="00E61E64">
        <w:tc>
          <w:tcPr>
            <w:tcW w:w="709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  <w:gridSpan w:val="2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694" w:type="dxa"/>
            <w:gridSpan w:val="2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Ноябрь2019</w:t>
            </w:r>
          </w:p>
        </w:tc>
      </w:tr>
      <w:tr w:rsidR="00DD2C18" w:rsidTr="00E61E64">
        <w:tc>
          <w:tcPr>
            <w:tcW w:w="709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8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№23</w:t>
            </w:r>
          </w:p>
        </w:tc>
        <w:tc>
          <w:tcPr>
            <w:tcW w:w="1418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№17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</w:t>
            </w:r>
          </w:p>
        </w:tc>
        <w:tc>
          <w:tcPr>
            <w:tcW w:w="1418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№13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№17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</w:p>
        </w:tc>
        <w:tc>
          <w:tcPr>
            <w:tcW w:w="1418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№18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№17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№17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C18" w:rsidTr="00E61E64">
        <w:tc>
          <w:tcPr>
            <w:tcW w:w="709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2C18" w:rsidRDefault="00DD2C18" w:rsidP="009A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66DF" w:rsidRDefault="00DD2C18" w:rsidP="00E6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представленных выше данных  системн</w:t>
      </w:r>
      <w:r w:rsidR="00291165">
        <w:rPr>
          <w:rFonts w:ascii="Times New Roman" w:hAnsi="Times New Roman" w:cs="Times New Roman"/>
          <w:sz w:val="28"/>
          <w:szCs w:val="28"/>
        </w:rPr>
        <w:t>ая  работа  с отдельными детьми не прослеживается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CE3" w:rsidRPr="00192D3E" w:rsidRDefault="00291165" w:rsidP="00E61E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пример. </w:t>
      </w:r>
      <w:r w:rsidR="009A2CE3" w:rsidRPr="00192D3E">
        <w:rPr>
          <w:rFonts w:ascii="Times New Roman" w:hAnsi="Times New Roman" w:cs="Times New Roman"/>
          <w:sz w:val="28"/>
          <w:szCs w:val="28"/>
        </w:rPr>
        <w:t>Заявки школ   и  фактическое участие в олимпиаде: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992"/>
        <w:gridCol w:w="2715"/>
        <w:gridCol w:w="2105"/>
        <w:gridCol w:w="1099"/>
      </w:tblGrid>
      <w:tr w:rsidR="009A2CE3" w:rsidTr="008B7F8C">
        <w:tc>
          <w:tcPr>
            <w:tcW w:w="1560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2715" w:type="dxa"/>
          </w:tcPr>
          <w:p w:rsidR="009A2CE3" w:rsidRDefault="009A2CE3" w:rsidP="0029116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присутствовали</w:t>
            </w:r>
            <w:r w:rsidR="00291165">
              <w:rPr>
                <w:rFonts w:ascii="Times New Roman" w:hAnsi="Times New Roman" w:cs="Times New Roman"/>
                <w:sz w:val="28"/>
                <w:szCs w:val="28"/>
              </w:rPr>
              <w:t xml:space="preserve"> (школа-количество учащихся)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дополнительн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1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91165">
              <w:rPr>
                <w:rFonts w:ascii="Times New Roman" w:hAnsi="Times New Roman" w:cs="Times New Roman"/>
                <w:sz w:val="28"/>
                <w:szCs w:val="28"/>
              </w:rPr>
              <w:t>школа-количество учащихся)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2CE3" w:rsidTr="008B7F8C">
        <w:tc>
          <w:tcPr>
            <w:tcW w:w="1560" w:type="dxa"/>
            <w:vMerge w:val="restart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6-1, 14 -2, 18-1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14 -1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19 -3, 22-1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>, 17-2,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22-3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2CE3" w:rsidTr="008B7F8C">
        <w:tc>
          <w:tcPr>
            <w:tcW w:w="1560" w:type="dxa"/>
            <w:vMerge w:val="restart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2-1, 17-1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8C5221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7F8C">
              <w:rPr>
                <w:rFonts w:ascii="Times New Roman" w:hAnsi="Times New Roman" w:cs="Times New Roman"/>
                <w:sz w:val="28"/>
                <w:szCs w:val="28"/>
              </w:rPr>
              <w:t xml:space="preserve">6-2,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14 -1</w:t>
            </w:r>
          </w:p>
        </w:tc>
        <w:tc>
          <w:tcPr>
            <w:tcW w:w="1099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9A2CE3" w:rsidRDefault="008B7F8C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2CE3" w:rsidTr="008B7F8C">
        <w:tc>
          <w:tcPr>
            <w:tcW w:w="1560" w:type="dxa"/>
            <w:vMerge w:val="restart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2105" w:type="dxa"/>
          </w:tcPr>
          <w:p w:rsidR="009A2CE3" w:rsidRDefault="009A2CE3" w:rsidP="0019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808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 – 2, 19</w:t>
            </w:r>
            <w:r w:rsidR="00192D3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2CE3" w:rsidTr="008B7F8C">
        <w:trPr>
          <w:trHeight w:val="372"/>
        </w:trPr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CE3" w:rsidTr="008B7F8C">
        <w:tc>
          <w:tcPr>
            <w:tcW w:w="1560" w:type="dxa"/>
            <w:vMerge w:val="restart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705C28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13-1,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19-1, 23-1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6-1,23-1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19-1, 23-1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2CE3" w:rsidTr="008B7F8C">
        <w:tc>
          <w:tcPr>
            <w:tcW w:w="1560" w:type="dxa"/>
            <w:vMerge w:val="restart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2-1, 10-1, 16-1, 17-1, 20-1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16-1, 23-1, 17-1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10-1, 15-1, 17-1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16-1, 17-3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2CE3" w:rsidTr="008B7F8C">
        <w:tc>
          <w:tcPr>
            <w:tcW w:w="1560" w:type="dxa"/>
            <w:vMerge w:val="restart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6-1, 14-2, 17-2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15-1, 17-1, 19-2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17-1, 16-1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2-1, 6-2, 14-1, 17-1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16-1, 17-3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17-1, 19-1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CE3" w:rsidTr="008B7F8C">
        <w:tc>
          <w:tcPr>
            <w:tcW w:w="1560" w:type="dxa"/>
            <w:vMerge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17-2, 19-1</w:t>
            </w:r>
          </w:p>
        </w:tc>
        <w:tc>
          <w:tcPr>
            <w:tcW w:w="2105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</w:t>
            </w:r>
          </w:p>
        </w:tc>
        <w:tc>
          <w:tcPr>
            <w:tcW w:w="1099" w:type="dxa"/>
          </w:tcPr>
          <w:p w:rsidR="009A2CE3" w:rsidRDefault="009A2CE3" w:rsidP="009A2CE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92D3E" w:rsidRDefault="00192D3E" w:rsidP="008B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59B" w:rsidRDefault="00705C28" w:rsidP="008B7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Отдельно хотело</w:t>
      </w:r>
      <w:r w:rsidR="00B6659B">
        <w:rPr>
          <w:rFonts w:ascii="Times New Roman" w:hAnsi="Times New Roman" w:cs="Times New Roman"/>
          <w:sz w:val="28"/>
          <w:szCs w:val="28"/>
        </w:rPr>
        <w:t>сь бы остановиться на экономике. Участие приняли 13 учащихся 10-11 классов.</w:t>
      </w:r>
      <w:r w:rsidR="00291165" w:rsidRPr="0032472E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можно было получить за выполнение заданий-180, в  10 классе наибольший балл 17, в 11 классе-25.</w:t>
      </w:r>
      <w:r w:rsidR="00E61E64">
        <w:rPr>
          <w:rFonts w:ascii="Times New Roman" w:hAnsi="Times New Roman" w:cs="Times New Roman"/>
          <w:sz w:val="28"/>
          <w:szCs w:val="28"/>
        </w:rPr>
        <w:t xml:space="preserve"> Почему такие низкие результаты?</w:t>
      </w:r>
    </w:p>
    <w:p w:rsidR="00705C28" w:rsidRDefault="00E61E64" w:rsidP="00E61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59B">
        <w:rPr>
          <w:rFonts w:ascii="Times New Roman" w:hAnsi="Times New Roman" w:cs="Times New Roman"/>
          <w:sz w:val="28"/>
          <w:szCs w:val="28"/>
        </w:rPr>
        <w:t>ример одной из задач, предложенной на олимпиаде:</w:t>
      </w:r>
    </w:p>
    <w:p w:rsidR="00B6659B" w:rsidRDefault="00B6659B" w:rsidP="00B665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C9A">
        <w:rPr>
          <w:rFonts w:ascii="Times New Roman" w:hAnsi="Times New Roman" w:cs="Times New Roman"/>
          <w:b/>
          <w:sz w:val="24"/>
          <w:szCs w:val="24"/>
        </w:rPr>
        <w:t>Задача 2. (20 баллов)</w:t>
      </w:r>
    </w:p>
    <w:p w:rsidR="00B6659B" w:rsidRPr="0033167A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sz w:val="24"/>
          <w:szCs w:val="24"/>
        </w:rPr>
        <w:tab/>
      </w:r>
      <w:r w:rsidRPr="0033167A">
        <w:rPr>
          <w:rFonts w:ascii="Sylfaen" w:hAnsi="Sylfaen"/>
          <w:sz w:val="24"/>
          <w:szCs w:val="24"/>
        </w:rPr>
        <w:t xml:space="preserve">В </w:t>
      </w:r>
      <w:r>
        <w:rPr>
          <w:rFonts w:ascii="Sylfaen" w:hAnsi="Sylfaen"/>
          <w:sz w:val="24"/>
          <w:szCs w:val="24"/>
        </w:rPr>
        <w:t xml:space="preserve">стране </w:t>
      </w:r>
      <w:proofErr w:type="spellStart"/>
      <w:r>
        <w:rPr>
          <w:rFonts w:ascii="Sylfaen" w:hAnsi="Sylfaen"/>
          <w:sz w:val="24"/>
          <w:szCs w:val="24"/>
        </w:rPr>
        <w:t>Бафжители</w:t>
      </w:r>
      <w:proofErr w:type="spellEnd"/>
      <w:r>
        <w:rPr>
          <w:rFonts w:ascii="Sylfaen" w:hAnsi="Sylfaen"/>
          <w:sz w:val="24"/>
          <w:szCs w:val="24"/>
        </w:rPr>
        <w:t xml:space="preserve"> могут и умеют</w:t>
      </w:r>
      <w:r w:rsidRPr="0033167A">
        <w:rPr>
          <w:rFonts w:ascii="Sylfaen" w:hAnsi="Sylfaen"/>
          <w:sz w:val="24"/>
          <w:szCs w:val="24"/>
        </w:rPr>
        <w:t xml:space="preserve"> производить лишь два товара, Х и </w:t>
      </w:r>
      <w:r w:rsidRPr="0033167A">
        <w:rPr>
          <w:rFonts w:ascii="Sylfaen" w:hAnsi="Sylfaen"/>
          <w:sz w:val="24"/>
          <w:szCs w:val="24"/>
          <w:lang w:val="en-US"/>
        </w:rPr>
        <w:t>Y</w:t>
      </w:r>
      <w:r w:rsidRPr="0033167A">
        <w:rPr>
          <w:rFonts w:ascii="Sylfaen" w:hAnsi="Sylfaen"/>
          <w:sz w:val="24"/>
          <w:szCs w:val="24"/>
        </w:rPr>
        <w:t>. При этом единственным фактором производства является труд. Запас труда  экономики равен 75(измеряе</w:t>
      </w:r>
      <w:r>
        <w:rPr>
          <w:rFonts w:ascii="Sylfaen" w:hAnsi="Sylfaen"/>
          <w:sz w:val="24"/>
          <w:szCs w:val="24"/>
        </w:rPr>
        <w:t>тся</w:t>
      </w:r>
      <w:r w:rsidRPr="0033167A">
        <w:rPr>
          <w:rFonts w:ascii="Sylfaen" w:hAnsi="Sylfaen"/>
          <w:sz w:val="24"/>
          <w:szCs w:val="24"/>
        </w:rPr>
        <w:t xml:space="preserve"> в человеко-часах). Технология производства товара  задается функцией </w:t>
      </w:r>
      <w:r w:rsidRPr="0033167A">
        <w:rPr>
          <w:rFonts w:ascii="Sylfaen" w:hAnsi="Sylfaen"/>
          <w:position w:val="-10"/>
          <w:sz w:val="24"/>
          <w:szCs w:val="24"/>
        </w:rPr>
        <w:object w:dxaOrig="1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19.15pt" o:ole="">
            <v:imagedata r:id="rId11" o:title=""/>
          </v:shape>
          <o:OLEObject Type="Embed" ProgID="Equation.3" ShapeID="_x0000_i1025" DrawAspect="Content" ObjectID="_1688279439" r:id="rId12"/>
        </w:object>
      </w:r>
      <w:r w:rsidRPr="0033167A">
        <w:rPr>
          <w:rFonts w:ascii="Sylfaen" w:hAnsi="Sylfaen"/>
          <w:sz w:val="24"/>
          <w:szCs w:val="24"/>
        </w:rPr>
        <w:t xml:space="preserve">, где </w:t>
      </w:r>
      <w:r w:rsidRPr="0033167A">
        <w:rPr>
          <w:rFonts w:ascii="Sylfaen" w:hAnsi="Sylfaen"/>
          <w:position w:val="-10"/>
          <w:sz w:val="24"/>
          <w:szCs w:val="24"/>
        </w:rPr>
        <w:object w:dxaOrig="340" w:dyaOrig="340">
          <v:shape id="_x0000_i1026" type="#_x0000_t75" style="width:16.85pt;height:16.85pt" o:ole="">
            <v:imagedata r:id="rId13" o:title=""/>
          </v:shape>
          <o:OLEObject Type="Embed" ProgID="Equation.3" ShapeID="_x0000_i1026" DrawAspect="Content" ObjectID="_1688279440" r:id="rId14"/>
        </w:object>
      </w:r>
      <w:r w:rsidRPr="0033167A">
        <w:rPr>
          <w:rFonts w:ascii="Sylfaen" w:hAnsi="Sylfaen"/>
          <w:sz w:val="24"/>
          <w:szCs w:val="24"/>
        </w:rPr>
        <w:t>-</w:t>
      </w:r>
      <w:r w:rsidRPr="0033167A">
        <w:rPr>
          <w:rFonts w:ascii="Sylfaen" w:hAnsi="Sylfaen"/>
          <w:sz w:val="24"/>
          <w:szCs w:val="24"/>
        </w:rPr>
        <w:t xml:space="preserve">количество человеко-часов, используемых в производстве товара </w:t>
      </w:r>
      <w:r w:rsidRPr="0033167A">
        <w:rPr>
          <w:rFonts w:ascii="Sylfaen" w:hAnsi="Sylfaen"/>
          <w:sz w:val="24"/>
          <w:szCs w:val="24"/>
          <w:lang w:val="en-US"/>
        </w:rPr>
        <w:t>X</w:t>
      </w:r>
      <w:r w:rsidRPr="0033167A">
        <w:rPr>
          <w:rFonts w:ascii="Sylfaen" w:hAnsi="Sylfaen"/>
          <w:sz w:val="24"/>
          <w:szCs w:val="24"/>
        </w:rPr>
        <w:t xml:space="preserve">, а </w:t>
      </w:r>
      <w:r w:rsidRPr="0033167A">
        <w:rPr>
          <w:rFonts w:ascii="Sylfaen" w:hAnsi="Sylfaen"/>
          <w:position w:val="-10"/>
          <w:sz w:val="24"/>
          <w:szCs w:val="24"/>
        </w:rPr>
        <w:object w:dxaOrig="360" w:dyaOrig="340">
          <v:shape id="_x0000_i1027" type="#_x0000_t75" style="width:18.25pt;height:16.85pt" o:ole="">
            <v:imagedata r:id="rId15" o:title=""/>
          </v:shape>
          <o:OLEObject Type="Embed" ProgID="Equation.3" ShapeID="_x0000_i1027" DrawAspect="Content" ObjectID="_1688279441" r:id="rId16"/>
        </w:object>
      </w:r>
      <w:r w:rsidRPr="0033167A">
        <w:rPr>
          <w:rFonts w:ascii="Sylfaen" w:hAnsi="Sylfaen"/>
          <w:sz w:val="24"/>
          <w:szCs w:val="24"/>
        </w:rPr>
        <w:t xml:space="preserve"> - объем выпуска товара </w:t>
      </w:r>
      <w:r w:rsidRPr="0033167A">
        <w:rPr>
          <w:rFonts w:ascii="Sylfaen" w:hAnsi="Sylfaen"/>
          <w:sz w:val="24"/>
          <w:szCs w:val="24"/>
          <w:lang w:val="en-US"/>
        </w:rPr>
        <w:t>X</w:t>
      </w:r>
      <w:r w:rsidRPr="0033167A">
        <w:rPr>
          <w:rFonts w:ascii="Sylfaen" w:hAnsi="Sylfaen"/>
          <w:sz w:val="24"/>
          <w:szCs w:val="24"/>
        </w:rPr>
        <w:t xml:space="preserve">. Технология производства товара </w:t>
      </w:r>
      <w:r w:rsidRPr="0033167A">
        <w:rPr>
          <w:rFonts w:ascii="Sylfaen" w:hAnsi="Sylfaen"/>
          <w:sz w:val="24"/>
          <w:szCs w:val="24"/>
          <w:lang w:val="en-US"/>
        </w:rPr>
        <w:t>Y</w:t>
      </w:r>
      <w:r w:rsidRPr="0033167A">
        <w:rPr>
          <w:rFonts w:ascii="Sylfaen" w:hAnsi="Sylfaen"/>
          <w:sz w:val="24"/>
          <w:szCs w:val="24"/>
        </w:rPr>
        <w:t xml:space="preserve"> задается функцией </w:t>
      </w:r>
      <w:r w:rsidRPr="0033167A">
        <w:rPr>
          <w:rFonts w:ascii="Sylfaen" w:hAnsi="Sylfaen"/>
          <w:position w:val="-10"/>
          <w:sz w:val="24"/>
          <w:szCs w:val="24"/>
        </w:rPr>
        <w:object w:dxaOrig="800" w:dyaOrig="340">
          <v:shape id="_x0000_i1028" type="#_x0000_t75" style="width:40.2pt;height:16.85pt" o:ole="">
            <v:imagedata r:id="rId17" o:title=""/>
          </v:shape>
          <o:OLEObject Type="Embed" ProgID="Equation.3" ShapeID="_x0000_i1028" DrawAspect="Content" ObjectID="_1688279442" r:id="rId18"/>
        </w:object>
      </w:r>
      <w:r w:rsidRPr="0033167A">
        <w:rPr>
          <w:rFonts w:ascii="Sylfaen" w:hAnsi="Sylfaen"/>
          <w:sz w:val="24"/>
          <w:szCs w:val="24"/>
        </w:rPr>
        <w:t xml:space="preserve">. </w:t>
      </w:r>
    </w:p>
    <w:p w:rsidR="00B6659B" w:rsidRPr="0033167A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33167A">
        <w:rPr>
          <w:rFonts w:ascii="Sylfaen" w:hAnsi="Sylfaen"/>
          <w:b/>
          <w:sz w:val="24"/>
          <w:szCs w:val="24"/>
        </w:rPr>
        <w:t xml:space="preserve">(а) </w:t>
      </w:r>
      <w:r w:rsidRPr="0033167A">
        <w:rPr>
          <w:rFonts w:ascii="Sylfaen" w:hAnsi="Sylfaen"/>
          <w:sz w:val="24"/>
          <w:szCs w:val="24"/>
        </w:rPr>
        <w:t xml:space="preserve">Найдите уравнение, задающее кривую производственных возможностей (КПВ) страны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 w:rsidRPr="0033167A">
        <w:rPr>
          <w:rFonts w:ascii="Sylfaen" w:hAnsi="Sylfaen"/>
          <w:sz w:val="24"/>
          <w:szCs w:val="24"/>
        </w:rPr>
        <w:t>, и изобразите КПВ графически.</w:t>
      </w:r>
    </w:p>
    <w:p w:rsidR="00B6659B" w:rsidRPr="0033167A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33167A">
        <w:rPr>
          <w:rFonts w:ascii="Sylfaen" w:hAnsi="Sylfaen"/>
          <w:b/>
          <w:sz w:val="24"/>
          <w:szCs w:val="24"/>
        </w:rPr>
        <w:t>(б)</w:t>
      </w:r>
      <w:r w:rsidRPr="0033167A">
        <w:rPr>
          <w:rFonts w:ascii="Sylfaen" w:hAnsi="Sylfaen"/>
          <w:sz w:val="24"/>
          <w:szCs w:val="24"/>
        </w:rPr>
        <w:t xml:space="preserve"> Если население страны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 w:rsidRPr="0033167A">
        <w:rPr>
          <w:rFonts w:ascii="Sylfaen" w:hAnsi="Sylfaen"/>
          <w:sz w:val="24"/>
          <w:szCs w:val="24"/>
        </w:rPr>
        <w:t xml:space="preserve">  предпочитает потреблять товары </w:t>
      </w:r>
      <w:r w:rsidRPr="0033167A">
        <w:rPr>
          <w:rFonts w:ascii="Sylfaen" w:hAnsi="Sylfaen"/>
          <w:sz w:val="24"/>
          <w:szCs w:val="24"/>
          <w:lang w:val="en-US"/>
        </w:rPr>
        <w:t>X</w:t>
      </w:r>
      <w:r w:rsidRPr="0033167A">
        <w:rPr>
          <w:rFonts w:ascii="Sylfaen" w:hAnsi="Sylfaen"/>
          <w:sz w:val="24"/>
          <w:szCs w:val="24"/>
        </w:rPr>
        <w:t xml:space="preserve"> и </w:t>
      </w:r>
      <w:r w:rsidRPr="0033167A">
        <w:rPr>
          <w:rFonts w:ascii="Sylfaen" w:hAnsi="Sylfaen"/>
          <w:sz w:val="24"/>
          <w:szCs w:val="24"/>
          <w:lang w:val="en-US"/>
        </w:rPr>
        <w:t>Y</w:t>
      </w:r>
      <w:r w:rsidRPr="0033167A">
        <w:rPr>
          <w:rFonts w:ascii="Sylfaen" w:hAnsi="Sylfaen"/>
          <w:sz w:val="24"/>
          <w:szCs w:val="24"/>
        </w:rPr>
        <w:t xml:space="preserve"> в пропорции один к одному и при это стремится максимизировать потребление подобных наборов, </w:t>
      </w:r>
      <w:proofErr w:type="gramStart"/>
      <w:r w:rsidRPr="0033167A">
        <w:rPr>
          <w:rFonts w:ascii="Sylfaen" w:hAnsi="Sylfaen"/>
          <w:sz w:val="24"/>
          <w:szCs w:val="24"/>
        </w:rPr>
        <w:t>то</w:t>
      </w:r>
      <w:proofErr w:type="gramEnd"/>
      <w:r w:rsidRPr="0033167A">
        <w:rPr>
          <w:rFonts w:ascii="Sylfaen" w:hAnsi="Sylfaen"/>
          <w:sz w:val="24"/>
          <w:szCs w:val="24"/>
        </w:rPr>
        <w:t xml:space="preserve"> какое количество каждого товара будет произведено в стране, если она не поддерживает торговые связи с другими государствами. Проиллюстрируйте решение на графике. </w:t>
      </w:r>
    </w:p>
    <w:p w:rsidR="00B6659B" w:rsidRPr="0033167A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33167A">
        <w:rPr>
          <w:rFonts w:ascii="Sylfaen" w:hAnsi="Sylfaen"/>
          <w:b/>
          <w:sz w:val="24"/>
          <w:szCs w:val="24"/>
        </w:rPr>
        <w:t>(в)</w:t>
      </w:r>
      <w:r w:rsidRPr="0033167A">
        <w:rPr>
          <w:rFonts w:ascii="Sylfaen" w:hAnsi="Sylfaen"/>
          <w:sz w:val="24"/>
          <w:szCs w:val="24"/>
        </w:rPr>
        <w:t xml:space="preserve"> Страна</w:t>
      </w:r>
      <w:r>
        <w:rPr>
          <w:rFonts w:ascii="Sylfaen" w:hAnsi="Sylfaen"/>
          <w:sz w:val="24"/>
          <w:szCs w:val="24"/>
        </w:rPr>
        <w:t xml:space="preserve"> Буф, которая является соседом</w:t>
      </w:r>
      <w:r w:rsidRPr="0033167A">
        <w:rPr>
          <w:rFonts w:ascii="Sylfaen" w:hAnsi="Sylfaen"/>
          <w:sz w:val="24"/>
          <w:szCs w:val="24"/>
        </w:rPr>
        <w:t xml:space="preserve"> с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r w:rsidRPr="0033167A">
        <w:rPr>
          <w:rFonts w:ascii="Sylfaen" w:hAnsi="Sylfaen"/>
          <w:sz w:val="24"/>
          <w:szCs w:val="24"/>
        </w:rPr>
        <w:t xml:space="preserve">  обладает другой технологией производства товара </w:t>
      </w:r>
      <w:r w:rsidRPr="0033167A">
        <w:rPr>
          <w:rFonts w:ascii="Sylfaen" w:hAnsi="Sylfaen"/>
          <w:sz w:val="24"/>
          <w:szCs w:val="24"/>
          <w:lang w:val="en-US"/>
        </w:rPr>
        <w:t>X</w:t>
      </w:r>
      <w:r w:rsidRPr="0033167A">
        <w:rPr>
          <w:rFonts w:ascii="Sylfaen" w:hAnsi="Sylfaen"/>
          <w:sz w:val="24"/>
          <w:szCs w:val="24"/>
        </w:rPr>
        <w:t xml:space="preserve"> вида </w:t>
      </w:r>
      <w:r w:rsidRPr="0033167A">
        <w:rPr>
          <w:rFonts w:ascii="Sylfaen" w:hAnsi="Sylfaen"/>
          <w:position w:val="-10"/>
          <w:sz w:val="24"/>
          <w:szCs w:val="24"/>
        </w:rPr>
        <w:object w:dxaOrig="980" w:dyaOrig="340">
          <v:shape id="_x0000_i1029" type="#_x0000_t75" style="width:49.1pt;height:16.85pt" o:ole="">
            <v:imagedata r:id="rId19" o:title=""/>
          </v:shape>
          <o:OLEObject Type="Embed" ProgID="Equation.3" ShapeID="_x0000_i1029" DrawAspect="Content" ObjectID="_1688279443" r:id="rId20"/>
        </w:object>
      </w:r>
      <w:r w:rsidRPr="0033167A">
        <w:rPr>
          <w:rFonts w:ascii="Sylfaen" w:hAnsi="Sylfaen"/>
          <w:sz w:val="24"/>
          <w:szCs w:val="24"/>
        </w:rPr>
        <w:t xml:space="preserve"> и готова поделиться своим ноу-хау, при условии, что работники страны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 w:rsidRPr="0033167A">
        <w:rPr>
          <w:rFonts w:ascii="Sylfaen" w:hAnsi="Sylfaen"/>
          <w:sz w:val="24"/>
          <w:szCs w:val="24"/>
        </w:rPr>
        <w:t xml:space="preserve">  отработают 36 человеко-часов на предприятиях их страны. Найдите и изобразите КПВ страны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 w:rsidRPr="0033167A">
        <w:rPr>
          <w:rFonts w:ascii="Sylfaen" w:hAnsi="Sylfaen"/>
          <w:sz w:val="24"/>
          <w:szCs w:val="24"/>
        </w:rPr>
        <w:t xml:space="preserve">  с учетом новых возможностей. Как изменится потребление страны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 w:rsidRPr="0033167A">
        <w:rPr>
          <w:rFonts w:ascii="Sylfaen" w:hAnsi="Sylfaen"/>
          <w:sz w:val="24"/>
          <w:szCs w:val="24"/>
        </w:rPr>
        <w:t>?</w:t>
      </w:r>
    </w:p>
    <w:p w:rsidR="00B6659B" w:rsidRPr="0033167A" w:rsidRDefault="00B6659B" w:rsidP="00B6659B">
      <w:pPr>
        <w:pStyle w:val="ad"/>
        <w:tabs>
          <w:tab w:val="left" w:pos="8460"/>
          <w:tab w:val="left" w:pos="8640"/>
        </w:tabs>
        <w:spacing w:after="0" w:line="276" w:lineRule="auto"/>
        <w:jc w:val="both"/>
        <w:rPr>
          <w:rFonts w:ascii="Sylfaen" w:hAnsi="Sylfaen"/>
          <w:b/>
          <w:sz w:val="20"/>
          <w:szCs w:val="20"/>
        </w:rPr>
      </w:pPr>
    </w:p>
    <w:p w:rsidR="00B6659B" w:rsidRPr="008E7558" w:rsidRDefault="00B6659B" w:rsidP="00B6659B">
      <w:pPr>
        <w:pStyle w:val="ad"/>
        <w:tabs>
          <w:tab w:val="left" w:pos="8460"/>
          <w:tab w:val="left" w:pos="8640"/>
        </w:tabs>
        <w:spacing w:after="0" w:line="276" w:lineRule="auto"/>
        <w:jc w:val="center"/>
        <w:rPr>
          <w:rFonts w:ascii="Sylfaen" w:hAnsi="Sylfaen"/>
        </w:rPr>
      </w:pPr>
      <w:r w:rsidRPr="008E7558">
        <w:rPr>
          <w:rFonts w:ascii="Sylfaen" w:hAnsi="Sylfaen"/>
          <w:b/>
        </w:rPr>
        <w:t>Решение: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 w:rsidRPr="008E7558">
        <w:rPr>
          <w:rFonts w:ascii="Sylfaen" w:hAnsi="Sylfaen"/>
          <w:b/>
          <w:sz w:val="24"/>
          <w:szCs w:val="24"/>
        </w:rPr>
        <w:t>(a) Уравнение КПВ – 3 балла.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sz w:val="24"/>
          <w:szCs w:val="24"/>
        </w:rPr>
        <w:t>Уравнение КПВ. Поскольку</w:t>
      </w:r>
      <w:r w:rsidRPr="008E7558">
        <w:rPr>
          <w:rFonts w:ascii="Sylfaen" w:hAnsi="Sylfaen"/>
          <w:position w:val="-12"/>
          <w:sz w:val="24"/>
          <w:szCs w:val="24"/>
        </w:rPr>
        <w:object w:dxaOrig="1320" w:dyaOrig="400">
          <v:shape id="_x0000_i1030" type="#_x0000_t75" style="width:65.9pt;height:20.1pt" o:ole="">
            <v:imagedata r:id="rId21" o:title=""/>
          </v:shape>
          <o:OLEObject Type="Embed" ProgID="Equation.3" ShapeID="_x0000_i1030" DrawAspect="Content" ObjectID="_1688279444" r:id="rId22"/>
        </w:object>
      </w:r>
      <w:r w:rsidRPr="008E7558">
        <w:rPr>
          <w:rFonts w:ascii="Sylfaen" w:hAnsi="Sylfaen"/>
          <w:sz w:val="24"/>
          <w:szCs w:val="24"/>
        </w:rPr>
        <w:t xml:space="preserve"> и </w:t>
      </w:r>
      <w:r w:rsidRPr="008E7558">
        <w:rPr>
          <w:rFonts w:ascii="Sylfaen" w:hAnsi="Sylfaen"/>
          <w:position w:val="-10"/>
          <w:sz w:val="24"/>
          <w:szCs w:val="24"/>
        </w:rPr>
        <w:object w:dxaOrig="800" w:dyaOrig="340">
          <v:shape id="_x0000_i1031" type="#_x0000_t75" style="width:40.2pt;height:16.85pt" o:ole="">
            <v:imagedata r:id="rId23" o:title=""/>
          </v:shape>
          <o:OLEObject Type="Embed" ProgID="Equation.3" ShapeID="_x0000_i1031" DrawAspect="Content" ObjectID="_1688279445" r:id="rId24"/>
        </w:object>
      </w:r>
      <w:r w:rsidRPr="008E7558">
        <w:rPr>
          <w:rFonts w:ascii="Sylfaen" w:hAnsi="Sylfaen"/>
          <w:sz w:val="24"/>
          <w:szCs w:val="24"/>
        </w:rPr>
        <w:t xml:space="preserve">, а совокупный запас труда в экономике равен 75, то </w:t>
      </w:r>
      <w:r w:rsidRPr="008E7558">
        <w:rPr>
          <w:rFonts w:ascii="Sylfaen" w:hAnsi="Sylfaen"/>
          <w:position w:val="-12"/>
          <w:sz w:val="24"/>
          <w:szCs w:val="24"/>
        </w:rPr>
        <w:object w:dxaOrig="1700" w:dyaOrig="400">
          <v:shape id="_x0000_i1032" type="#_x0000_t75" style="width:85.1pt;height:20.1pt" o:ole="">
            <v:imagedata r:id="rId25" o:title=""/>
          </v:shape>
          <o:OLEObject Type="Embed" ProgID="Equation.3" ShapeID="_x0000_i1032" DrawAspect="Content" ObjectID="_1688279446" r:id="rId26"/>
        </w:object>
      </w:r>
      <w:r w:rsidRPr="008E7558">
        <w:rPr>
          <w:rFonts w:ascii="Sylfaen" w:hAnsi="Sylfaen"/>
          <w:sz w:val="24"/>
          <w:szCs w:val="24"/>
        </w:rPr>
        <w:t xml:space="preserve">. Таким образом, </w:t>
      </w:r>
      <w:r w:rsidRPr="008E7558">
        <w:rPr>
          <w:rFonts w:ascii="Sylfaen" w:hAnsi="Sylfaen"/>
          <w:position w:val="-12"/>
          <w:sz w:val="24"/>
          <w:szCs w:val="24"/>
        </w:rPr>
        <w:object w:dxaOrig="1700" w:dyaOrig="400">
          <v:shape id="_x0000_i1033" type="#_x0000_t75" style="width:85.1pt;height:20.1pt" o:ole="">
            <v:imagedata r:id="rId27" o:title=""/>
          </v:shape>
          <o:OLEObject Type="Embed" ProgID="Equation.3" ShapeID="_x0000_i1033" DrawAspect="Content" ObjectID="_1688279447" r:id="rId28"/>
        </w:object>
      </w:r>
      <w:r w:rsidRPr="008E7558">
        <w:rPr>
          <w:rFonts w:ascii="Sylfaen" w:hAnsi="Sylfaen"/>
          <w:sz w:val="24"/>
          <w:szCs w:val="24"/>
        </w:rPr>
        <w:t>. Заметим, что полученная функция является убывающей и строго выпуклой.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 w:rsidRPr="008E7558">
        <w:rPr>
          <w:rFonts w:ascii="Sylfaen" w:hAnsi="Sylfaen"/>
          <w:b/>
          <w:sz w:val="24"/>
          <w:szCs w:val="24"/>
        </w:rPr>
        <w:t xml:space="preserve">График – 3 балла. </w:t>
      </w:r>
    </w:p>
    <w:p w:rsidR="00B6659B" w:rsidRPr="0061086C" w:rsidRDefault="00B6659B" w:rsidP="0061086C">
      <w:pPr>
        <w:tabs>
          <w:tab w:val="left" w:pos="720"/>
          <w:tab w:val="left" w:pos="7230"/>
        </w:tabs>
        <w:jc w:val="both"/>
        <w:rPr>
          <w:i/>
        </w:rPr>
      </w:pPr>
      <w:r w:rsidRPr="00AE5E15">
        <w:rPr>
          <w:i/>
          <w:lang w:val="en-GB"/>
        </w:rPr>
        <w:object w:dxaOrig="4680" w:dyaOrig="3254">
          <v:shape id="_x0000_i1034" type="#_x0000_t75" style="width:145.85pt;height:101.9pt" o:ole="" fillcolor="window">
            <v:imagedata r:id="rId29" o:title=""/>
          </v:shape>
          <o:OLEObject Type="Embed" ProgID="Word.Picture.8" ShapeID="_x0000_i1034" DrawAspect="Content" ObjectID="_1688279448" r:id="rId30"/>
        </w:objec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 w:rsidRPr="008E7558">
        <w:rPr>
          <w:rFonts w:ascii="Sylfaen" w:hAnsi="Sylfaen"/>
          <w:b/>
          <w:sz w:val="24"/>
          <w:szCs w:val="24"/>
        </w:rPr>
        <w:t>(б) Расчет объемов потребления – 3 балла.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sz w:val="24"/>
          <w:szCs w:val="24"/>
        </w:rPr>
        <w:t xml:space="preserve">Если население стремится максимизировать количество наборов, включающих по единице каждого товара, то </w:t>
      </w:r>
      <w:r w:rsidRPr="008E7558">
        <w:rPr>
          <w:rFonts w:ascii="Sylfaen" w:hAnsi="Sylfaen"/>
          <w:position w:val="-10"/>
          <w:sz w:val="24"/>
          <w:szCs w:val="24"/>
        </w:rPr>
        <w:object w:dxaOrig="859" w:dyaOrig="340">
          <v:shape id="_x0000_i1035" type="#_x0000_t75" style="width:43pt;height:16.85pt" o:ole="">
            <v:imagedata r:id="rId31" o:title=""/>
          </v:shape>
          <o:OLEObject Type="Embed" ProgID="Equation.3" ShapeID="_x0000_i1035" DrawAspect="Content" ObjectID="_1688279449" r:id="rId32"/>
        </w:object>
      </w:r>
      <w:r w:rsidRPr="008E7558">
        <w:rPr>
          <w:rFonts w:ascii="Sylfaen" w:hAnsi="Sylfaen"/>
          <w:sz w:val="24"/>
          <w:szCs w:val="24"/>
        </w:rPr>
        <w:t xml:space="preserve"> и, подставляя в уравнение КПВ, находим </w:t>
      </w:r>
      <w:r w:rsidRPr="008E7558">
        <w:rPr>
          <w:rFonts w:ascii="Sylfaen" w:hAnsi="Sylfaen"/>
          <w:position w:val="-12"/>
          <w:sz w:val="24"/>
          <w:szCs w:val="24"/>
        </w:rPr>
        <w:object w:dxaOrig="1660" w:dyaOrig="400">
          <v:shape id="_x0000_i1036" type="#_x0000_t75" style="width:83.2pt;height:20.1pt" o:ole="">
            <v:imagedata r:id="rId33" o:title=""/>
          </v:shape>
          <o:OLEObject Type="Embed" ProgID="Equation.3" ShapeID="_x0000_i1036" DrawAspect="Content" ObjectID="_1688279450" r:id="rId34"/>
        </w:object>
      </w:r>
      <w:r w:rsidRPr="008E7558">
        <w:rPr>
          <w:rFonts w:ascii="Sylfaen" w:hAnsi="Sylfaen"/>
          <w:sz w:val="24"/>
          <w:szCs w:val="24"/>
        </w:rPr>
        <w:t xml:space="preserve">. Решим полученное уравнение, обозначив </w:t>
      </w:r>
      <w:r w:rsidRPr="008E7558">
        <w:rPr>
          <w:rFonts w:ascii="Sylfaen" w:hAnsi="Sylfaen"/>
          <w:position w:val="-12"/>
          <w:sz w:val="24"/>
          <w:szCs w:val="24"/>
        </w:rPr>
        <w:object w:dxaOrig="880" w:dyaOrig="400">
          <v:shape id="_x0000_i1037" type="#_x0000_t75" style="width:43.95pt;height:20.1pt" o:ole="">
            <v:imagedata r:id="rId35" o:title=""/>
          </v:shape>
          <o:OLEObject Type="Embed" ProgID="Equation.3" ShapeID="_x0000_i1037" DrawAspect="Content" ObjectID="_1688279451" r:id="rId36"/>
        </w:object>
      </w:r>
      <w:r w:rsidRPr="008E7558">
        <w:rPr>
          <w:rFonts w:ascii="Sylfaen" w:hAnsi="Sylfaen"/>
          <w:sz w:val="24"/>
          <w:szCs w:val="24"/>
        </w:rPr>
        <w:t>,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 w:rsidRPr="008E7558">
        <w:rPr>
          <w:rFonts w:ascii="Sylfaen" w:hAnsi="Sylfaen"/>
          <w:position w:val="-6"/>
          <w:sz w:val="24"/>
          <w:szCs w:val="24"/>
        </w:rPr>
        <w:object w:dxaOrig="1560" w:dyaOrig="320">
          <v:shape id="_x0000_i1038" type="#_x0000_t75" style="width:78.1pt;height:15.9pt" o:ole="">
            <v:imagedata r:id="rId37" o:title=""/>
          </v:shape>
          <o:OLEObject Type="Embed" ProgID="Equation.3" ShapeID="_x0000_i1038" DrawAspect="Content" ObjectID="_1688279452" r:id="rId38"/>
        </w:object>
      </w:r>
      <w:r w:rsidRPr="008E7558">
        <w:rPr>
          <w:rFonts w:ascii="Sylfaen" w:hAnsi="Sylfaen"/>
          <w:sz w:val="24"/>
          <w:szCs w:val="24"/>
        </w:rPr>
        <w:t xml:space="preserve">, откуда </w:t>
      </w:r>
      <w:r w:rsidRPr="008E7558">
        <w:rPr>
          <w:rFonts w:ascii="Sylfaen" w:hAnsi="Sylfaen"/>
          <w:position w:val="-8"/>
          <w:sz w:val="24"/>
          <w:szCs w:val="24"/>
        </w:rPr>
        <w:object w:dxaOrig="1960" w:dyaOrig="360">
          <v:shape id="_x0000_i1039" type="#_x0000_t75" style="width:98.2pt;height:18.25pt" o:ole="">
            <v:imagedata r:id="rId39" o:title=""/>
          </v:shape>
          <o:OLEObject Type="Embed" ProgID="Equation.3" ShapeID="_x0000_i1039" DrawAspect="Content" ObjectID="_1688279453" r:id="rId40"/>
        </w:object>
      </w:r>
      <w:r w:rsidRPr="008E7558">
        <w:rPr>
          <w:rFonts w:ascii="Sylfaen" w:hAnsi="Sylfaen"/>
          <w:sz w:val="24"/>
          <w:szCs w:val="24"/>
        </w:rPr>
        <w:t xml:space="preserve">. Таким образом, </w:t>
      </w:r>
      <w:r w:rsidRPr="008E7558">
        <w:rPr>
          <w:rFonts w:ascii="Sylfaen" w:hAnsi="Sylfaen"/>
          <w:b/>
          <w:position w:val="-10"/>
          <w:sz w:val="24"/>
          <w:szCs w:val="24"/>
        </w:rPr>
        <w:object w:dxaOrig="1320" w:dyaOrig="340">
          <v:shape id="_x0000_i1040" type="#_x0000_t75" style="width:65.9pt;height:16.85pt" o:ole="">
            <v:imagedata r:id="rId41" o:title=""/>
          </v:shape>
          <o:OLEObject Type="Embed" ProgID="Equation.3" ShapeID="_x0000_i1040" DrawAspect="Content" ObjectID="_1688279454" r:id="rId42"/>
        </w:object>
      </w:r>
      <w:r w:rsidRPr="008E7558">
        <w:rPr>
          <w:rFonts w:ascii="Sylfaen" w:hAnsi="Sylfaen"/>
          <w:b/>
          <w:sz w:val="24"/>
          <w:szCs w:val="24"/>
        </w:rPr>
        <w:t>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 w:rsidRPr="008E7558">
        <w:rPr>
          <w:rFonts w:ascii="Sylfaen" w:hAnsi="Sylfaen"/>
          <w:b/>
          <w:sz w:val="24"/>
          <w:szCs w:val="24"/>
        </w:rPr>
        <w:t>Иллюстрация на графике – 1 балл.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 w:rsidRPr="008E7558">
        <w:rPr>
          <w:rFonts w:ascii="Sylfaen" w:hAnsi="Sylfaen"/>
          <w:b/>
          <w:sz w:val="24"/>
          <w:szCs w:val="24"/>
        </w:rPr>
        <w:t xml:space="preserve">(в)КПВ страны </w:t>
      </w:r>
      <w:proofErr w:type="spellStart"/>
      <w:r>
        <w:rPr>
          <w:rFonts w:ascii="Sylfaen" w:hAnsi="Sylfaen"/>
          <w:b/>
          <w:sz w:val="24"/>
          <w:szCs w:val="24"/>
        </w:rPr>
        <w:t>Баф</w:t>
      </w:r>
      <w:proofErr w:type="spellEnd"/>
      <w:r w:rsidRPr="008E7558">
        <w:rPr>
          <w:rFonts w:ascii="Sylfaen" w:hAnsi="Sylfaen"/>
          <w:b/>
          <w:sz w:val="24"/>
          <w:szCs w:val="24"/>
        </w:rPr>
        <w:t xml:space="preserve"> с учетом новых возможностей – 6 баллов. 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sz w:val="24"/>
          <w:szCs w:val="24"/>
        </w:rPr>
        <w:t xml:space="preserve">Поскольку стране </w:t>
      </w:r>
      <w:proofErr w:type="spellStart"/>
      <w:r>
        <w:rPr>
          <w:rFonts w:ascii="Sylfaen" w:hAnsi="Sylfaen"/>
          <w:sz w:val="24"/>
          <w:szCs w:val="24"/>
        </w:rPr>
        <w:t>Баф</w:t>
      </w:r>
      <w:proofErr w:type="spellEnd"/>
      <w:r w:rsidRPr="008E7558">
        <w:rPr>
          <w:rFonts w:ascii="Sylfaen" w:hAnsi="Sylfaen"/>
          <w:sz w:val="24"/>
          <w:szCs w:val="24"/>
        </w:rPr>
        <w:t xml:space="preserve">   доступна как ее собственная технология производства, так и альтернативная, то ее множество производственных возможностей будет объединением множеств, полученных при использовании своей и чужой технологии.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sz w:val="24"/>
          <w:szCs w:val="24"/>
        </w:rPr>
        <w:t xml:space="preserve">При использовании технологии страны </w:t>
      </w:r>
      <w:r>
        <w:rPr>
          <w:rFonts w:ascii="Sylfaen" w:hAnsi="Sylfaen"/>
          <w:sz w:val="24"/>
          <w:szCs w:val="24"/>
        </w:rPr>
        <w:t>Буф</w:t>
      </w:r>
      <w:r w:rsidRPr="008E7558">
        <w:rPr>
          <w:rFonts w:ascii="Sylfaen" w:hAnsi="Sylfaen"/>
          <w:sz w:val="24"/>
          <w:szCs w:val="24"/>
        </w:rPr>
        <w:t xml:space="preserve"> имеем </w:t>
      </w:r>
      <w:r w:rsidRPr="008E7558">
        <w:rPr>
          <w:rFonts w:ascii="Sylfaen" w:hAnsi="Sylfaen"/>
          <w:position w:val="-10"/>
          <w:sz w:val="24"/>
          <w:szCs w:val="24"/>
        </w:rPr>
        <w:object w:dxaOrig="2420" w:dyaOrig="340">
          <v:shape id="_x0000_i1041" type="#_x0000_t75" style="width:121.1pt;height:16.85pt" o:ole="">
            <v:imagedata r:id="rId43" o:title=""/>
          </v:shape>
          <o:OLEObject Type="Embed" ProgID="Equation.3" ShapeID="_x0000_i1041" DrawAspect="Content" ObjectID="_1688279455" r:id="rId44"/>
        </w:object>
      </w:r>
      <w:r w:rsidRPr="008E7558">
        <w:rPr>
          <w:rFonts w:ascii="Sylfaen" w:hAnsi="Sylfaen"/>
          <w:sz w:val="24"/>
          <w:szCs w:val="24"/>
        </w:rPr>
        <w:t xml:space="preserve">, откуда </w:t>
      </w:r>
      <w:r w:rsidRPr="008E7558">
        <w:rPr>
          <w:rFonts w:ascii="Sylfaen" w:hAnsi="Sylfaen"/>
          <w:position w:val="-10"/>
          <w:sz w:val="24"/>
          <w:szCs w:val="24"/>
        </w:rPr>
        <w:object w:dxaOrig="1560" w:dyaOrig="340">
          <v:shape id="_x0000_i1042" type="#_x0000_t75" style="width:78.1pt;height:16.85pt" o:ole="">
            <v:imagedata r:id="rId45" o:title=""/>
          </v:shape>
          <o:OLEObject Type="Embed" ProgID="Equation.3" ShapeID="_x0000_i1042" DrawAspect="Content" ObjectID="_1688279456" r:id="rId46"/>
        </w:object>
      </w:r>
      <w:r w:rsidRPr="008E7558">
        <w:rPr>
          <w:rFonts w:ascii="Sylfaen" w:hAnsi="Sylfaen"/>
          <w:sz w:val="24"/>
          <w:szCs w:val="24"/>
        </w:rPr>
        <w:t xml:space="preserve">. Итак, КПВ описывается условием </w:t>
      </w:r>
      <w:r w:rsidRPr="008E7558">
        <w:rPr>
          <w:rFonts w:ascii="Sylfaen" w:hAnsi="Sylfaen"/>
          <w:position w:val="-12"/>
          <w:sz w:val="24"/>
          <w:szCs w:val="24"/>
        </w:rPr>
        <w:object w:dxaOrig="3300" w:dyaOrig="400">
          <v:shape id="_x0000_i1043" type="#_x0000_t75" style="width:165.05pt;height:20.1pt" o:ole="">
            <v:imagedata r:id="rId47" o:title=""/>
          </v:shape>
          <o:OLEObject Type="Embed" ProgID="Equation.3" ShapeID="_x0000_i1043" DrawAspect="Content" ObjectID="_1688279457" r:id="rId48"/>
        </w:object>
      </w:r>
      <w:r w:rsidRPr="008E7558">
        <w:rPr>
          <w:rFonts w:ascii="Sylfaen" w:hAnsi="Sylfaen"/>
          <w:sz w:val="24"/>
          <w:szCs w:val="24"/>
        </w:rPr>
        <w:t xml:space="preserve">. 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position w:val="-12"/>
          <w:sz w:val="24"/>
          <w:szCs w:val="24"/>
        </w:rPr>
        <w:object w:dxaOrig="4860" w:dyaOrig="400">
          <v:shape id="_x0000_i1044" type="#_x0000_t75" style="width:243.1pt;height:20.1pt" o:ole="">
            <v:imagedata r:id="rId49" o:title=""/>
          </v:shape>
          <o:OLEObject Type="Embed" ProgID="Equation.3" ShapeID="_x0000_i1044" DrawAspect="Content" ObjectID="_1688279458" r:id="rId50"/>
        </w:object>
      </w:r>
      <w:r w:rsidRPr="008E7558">
        <w:rPr>
          <w:rFonts w:ascii="Sylfaen" w:hAnsi="Sylfaen"/>
          <w:sz w:val="24"/>
          <w:szCs w:val="24"/>
        </w:rPr>
        <w:t xml:space="preserve">. Обозначим </w:t>
      </w:r>
      <w:r w:rsidRPr="008E7558">
        <w:rPr>
          <w:rFonts w:ascii="Sylfaen" w:hAnsi="Sylfaen"/>
          <w:position w:val="-12"/>
          <w:sz w:val="24"/>
          <w:szCs w:val="24"/>
        </w:rPr>
        <w:object w:dxaOrig="900" w:dyaOrig="400">
          <v:shape id="_x0000_i1045" type="#_x0000_t75" style="width:44.9pt;height:20.1pt" o:ole="">
            <v:imagedata r:id="rId51" o:title=""/>
          </v:shape>
          <o:OLEObject Type="Embed" ProgID="Equation.3" ShapeID="_x0000_i1045" DrawAspect="Content" ObjectID="_1688279459" r:id="rId52"/>
        </w:object>
      </w:r>
      <w:r w:rsidRPr="008E7558">
        <w:rPr>
          <w:rFonts w:ascii="Sylfaen" w:hAnsi="Sylfaen"/>
          <w:sz w:val="24"/>
          <w:szCs w:val="24"/>
        </w:rPr>
        <w:t xml:space="preserve">, </w:t>
      </w:r>
      <w:r w:rsidRPr="008E7558">
        <w:rPr>
          <w:rFonts w:ascii="Sylfaen" w:hAnsi="Sylfaen"/>
          <w:position w:val="-6"/>
          <w:sz w:val="24"/>
          <w:szCs w:val="24"/>
        </w:rPr>
        <w:object w:dxaOrig="1860" w:dyaOrig="320">
          <v:shape id="_x0000_i1046" type="#_x0000_t75" style="width:93.05pt;height:15.9pt" o:ole="">
            <v:imagedata r:id="rId53" o:title=""/>
          </v:shape>
          <o:OLEObject Type="Embed" ProgID="Equation.3" ShapeID="_x0000_i1046" DrawAspect="Content" ObjectID="_1688279460" r:id="rId54"/>
        </w:object>
      </w:r>
    </w:p>
    <w:p w:rsidR="00B6659B" w:rsidRPr="008E7558" w:rsidRDefault="00B6659B" w:rsidP="00B6659B">
      <w:pPr>
        <w:pStyle w:val="ad"/>
        <w:tabs>
          <w:tab w:val="left" w:pos="8460"/>
          <w:tab w:val="left" w:pos="8640"/>
        </w:tabs>
        <w:spacing w:after="0" w:line="276" w:lineRule="auto"/>
        <w:jc w:val="both"/>
        <w:rPr>
          <w:rFonts w:ascii="Sylfaen" w:hAnsi="Sylfaen"/>
          <w:b/>
        </w:rPr>
      </w:pPr>
      <w:proofErr w:type="gramStart"/>
      <w:r w:rsidRPr="008E7558">
        <w:rPr>
          <w:rFonts w:ascii="Sylfaen" w:hAnsi="Sylfaen"/>
          <w:i/>
        </w:rPr>
        <w:t xml:space="preserve">при </w:t>
      </w:r>
      <w:r w:rsidRPr="008E7558">
        <w:rPr>
          <w:rFonts w:ascii="Sylfaen" w:hAnsi="Sylfaen"/>
          <w:i/>
          <w:position w:val="-10"/>
        </w:rPr>
        <w:object w:dxaOrig="3080" w:dyaOrig="380">
          <v:shape id="_x0000_i1047" type="#_x0000_t75" style="width:153.8pt;height:19.15pt" o:ole="">
            <v:imagedata r:id="rId55" o:title=""/>
          </v:shape>
          <o:OLEObject Type="Embed" ProgID="Equation.3" ShapeID="_x0000_i1047" DrawAspect="Content" ObjectID="_1688279461" r:id="rId56"/>
        </w:object>
      </w:r>
      <w:r w:rsidRPr="008E7558">
        <w:rPr>
          <w:rFonts w:ascii="Sylfaen" w:hAnsi="Sylfaen"/>
          <w:i/>
        </w:rPr>
        <w:t xml:space="preserve">. Поскольку </w:t>
      </w:r>
      <w:r w:rsidRPr="008E7558">
        <w:rPr>
          <w:rFonts w:ascii="Sylfaen" w:hAnsi="Sylfaen"/>
          <w:i/>
          <w:position w:val="-6"/>
        </w:rPr>
        <w:object w:dxaOrig="1120" w:dyaOrig="279">
          <v:shape id="_x0000_i1048" type="#_x0000_t75" style="width:56.1pt;height:14.05pt" o:ole="">
            <v:imagedata r:id="rId57" o:title=""/>
          </v:shape>
          <o:OLEObject Type="Embed" ProgID="Equation.3" ShapeID="_x0000_i1048" DrawAspect="Content" ObjectID="_1688279462" r:id="rId58"/>
        </w:object>
      </w:r>
      <w:r w:rsidRPr="008E7558">
        <w:rPr>
          <w:rFonts w:ascii="Sylfaen" w:hAnsi="Sylfaen"/>
          <w:i/>
        </w:rPr>
        <w:t xml:space="preserve"> при </w:t>
      </w:r>
      <w:r w:rsidRPr="008E7558">
        <w:rPr>
          <w:rFonts w:ascii="Sylfaen" w:hAnsi="Sylfaen"/>
          <w:i/>
          <w:position w:val="-6"/>
        </w:rPr>
        <w:object w:dxaOrig="660" w:dyaOrig="279">
          <v:shape id="_x0000_i1049" type="#_x0000_t75" style="width:33.2pt;height:14.05pt" o:ole="">
            <v:imagedata r:id="rId59" o:title=""/>
          </v:shape>
          <o:OLEObject Type="Embed" ProgID="Equation.3" ShapeID="_x0000_i1049" DrawAspect="Content" ObjectID="_1688279463" r:id="rId60"/>
        </w:object>
      </w:r>
      <w:r w:rsidRPr="008E7558">
        <w:rPr>
          <w:rFonts w:ascii="Sylfaen" w:hAnsi="Sylfaen"/>
          <w:i/>
        </w:rPr>
        <w:t>, то нас интересует лишь</w:t>
      </w:r>
      <w:proofErr w:type="gramEnd"/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i/>
          <w:sz w:val="24"/>
          <w:szCs w:val="24"/>
        </w:rPr>
      </w:pPr>
      <w:r w:rsidRPr="008E7558">
        <w:rPr>
          <w:rFonts w:ascii="Sylfaen" w:hAnsi="Sylfaen"/>
          <w:position w:val="-8"/>
          <w:sz w:val="24"/>
          <w:szCs w:val="24"/>
        </w:rPr>
        <w:object w:dxaOrig="920" w:dyaOrig="360">
          <v:shape id="_x0000_i1050" type="#_x0000_t75" style="width:44.9pt;height:18.25pt" o:ole="">
            <v:imagedata r:id="rId61" o:title=""/>
          </v:shape>
          <o:OLEObject Type="Embed" ProgID="Equation.3" ShapeID="_x0000_i1050" DrawAspect="Content" ObjectID="_1688279464" r:id="rId62"/>
        </w:object>
      </w:r>
      <w:r w:rsidRPr="008E7558">
        <w:rPr>
          <w:rFonts w:ascii="Sylfaen" w:hAnsi="Sylfaen"/>
          <w:sz w:val="24"/>
          <w:szCs w:val="24"/>
        </w:rPr>
        <w:t xml:space="preserve">. </w:t>
      </w:r>
      <w:r w:rsidRPr="008E7558">
        <w:rPr>
          <w:rFonts w:ascii="Sylfaen" w:hAnsi="Sylfaen"/>
          <w:i/>
          <w:sz w:val="24"/>
          <w:szCs w:val="24"/>
        </w:rPr>
        <w:t xml:space="preserve">Итак, </w:t>
      </w:r>
      <w:r w:rsidRPr="008E7558">
        <w:rPr>
          <w:rFonts w:ascii="Sylfaen" w:hAnsi="Sylfaen"/>
          <w:i/>
          <w:position w:val="-42"/>
          <w:sz w:val="24"/>
          <w:szCs w:val="24"/>
        </w:rPr>
        <w:object w:dxaOrig="7360" w:dyaOrig="960">
          <v:shape id="_x0000_i1051" type="#_x0000_t75" style="width:368.9pt;height:48.15pt" o:ole="">
            <v:imagedata r:id="rId63" o:title=""/>
          </v:shape>
          <o:OLEObject Type="Embed" ProgID="Equation.3" ShapeID="_x0000_i1051" DrawAspect="Content" ObjectID="_1688279465" r:id="rId64"/>
        </w:object>
      </w:r>
      <w:r w:rsidRPr="008E7558">
        <w:rPr>
          <w:rFonts w:ascii="Sylfaen" w:hAnsi="Sylfaen"/>
          <w:i/>
          <w:sz w:val="24"/>
          <w:szCs w:val="24"/>
        </w:rPr>
        <w:t xml:space="preserve"> (синяя кривая на графике)</w:t>
      </w:r>
    </w:p>
    <w:p w:rsidR="00B6659B" w:rsidRPr="00F6288D" w:rsidRDefault="00B6659B" w:rsidP="0048777E">
      <w:pPr>
        <w:tabs>
          <w:tab w:val="left" w:pos="720"/>
          <w:tab w:val="left" w:pos="7230"/>
        </w:tabs>
        <w:spacing w:after="0"/>
        <w:jc w:val="both"/>
        <w:rPr>
          <w:i/>
          <w:sz w:val="24"/>
          <w:szCs w:val="24"/>
        </w:rPr>
      </w:pPr>
    </w:p>
    <w:p w:rsidR="00B6659B" w:rsidRPr="00751D19" w:rsidRDefault="00B6659B" w:rsidP="00B6659B">
      <w:pPr>
        <w:tabs>
          <w:tab w:val="left" w:pos="720"/>
          <w:tab w:val="center" w:pos="4677"/>
        </w:tabs>
        <w:jc w:val="both"/>
        <w:rPr>
          <w:rFonts w:ascii="Sylfaen" w:hAnsi="Sylfaen"/>
          <w:b/>
          <w:sz w:val="24"/>
          <w:szCs w:val="24"/>
        </w:rPr>
      </w:pPr>
      <w:r w:rsidRPr="00751D19">
        <w:rPr>
          <w:rFonts w:ascii="Sylfaen" w:hAnsi="Sylfaen"/>
          <w:b/>
          <w:sz w:val="24"/>
          <w:szCs w:val="24"/>
        </w:rPr>
        <w:t>График – 3 балла.</w:t>
      </w:r>
      <w:r w:rsidRPr="00751D19">
        <w:rPr>
          <w:rFonts w:ascii="Sylfaen" w:hAnsi="Sylfaen"/>
          <w:b/>
          <w:sz w:val="24"/>
          <w:szCs w:val="24"/>
        </w:rPr>
        <w:tab/>
      </w:r>
    </w:p>
    <w:p w:rsidR="00B6659B" w:rsidRPr="008E7558" w:rsidRDefault="002E7D96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shape id="_x0000_s1026" type="#_x0000_t75" style="position:absolute;left:0;text-align:left;margin-left:0;margin-top:1.1pt;width:236.35pt;height:164.35pt;z-index:251659264" fillcolor="window">
            <v:imagedata r:id="rId65" o:title=""/>
            <w10:wrap type="square"/>
          </v:shape>
          <o:OLEObject Type="Embed" ProgID="Word.Picture.8" ShapeID="_x0000_s1026" DrawAspect="Content" ObjectID="_1688279470" r:id="rId66"/>
        </w:pict>
      </w:r>
      <w:r w:rsidR="00B6659B" w:rsidRPr="008E7558">
        <w:rPr>
          <w:rFonts w:ascii="Sylfaen" w:hAnsi="Sylfaen"/>
          <w:sz w:val="24"/>
          <w:szCs w:val="24"/>
        </w:rPr>
        <w:t xml:space="preserve">Заметим, что </w:t>
      </w:r>
      <w:r w:rsidR="00B6659B" w:rsidRPr="008E7558">
        <w:rPr>
          <w:rFonts w:ascii="Sylfaen" w:hAnsi="Sylfaen"/>
          <w:position w:val="-10"/>
          <w:sz w:val="24"/>
          <w:szCs w:val="24"/>
        </w:rPr>
        <w:object w:dxaOrig="2140" w:dyaOrig="440">
          <v:shape id="_x0000_i1053" type="#_x0000_t75" style="width:107.05pt;height:21.95pt" o:ole="">
            <v:imagedata r:id="rId67" o:title=""/>
          </v:shape>
          <o:OLEObject Type="Embed" ProgID="Equation.3" ShapeID="_x0000_i1053" DrawAspect="Content" ObjectID="_1688279466" r:id="rId68"/>
        </w:object>
      </w:r>
      <w:r w:rsidR="00B6659B" w:rsidRPr="008E7558">
        <w:rPr>
          <w:rFonts w:ascii="Sylfaen" w:hAnsi="Sylfaen"/>
          <w:sz w:val="24"/>
          <w:szCs w:val="24"/>
        </w:rPr>
        <w:t>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Потребление страны </w:t>
      </w:r>
      <w:proofErr w:type="spellStart"/>
      <w:r>
        <w:rPr>
          <w:rFonts w:ascii="Sylfaen" w:hAnsi="Sylfaen"/>
          <w:b/>
          <w:sz w:val="24"/>
          <w:szCs w:val="24"/>
        </w:rPr>
        <w:t>Баф</w:t>
      </w:r>
      <w:proofErr w:type="spellEnd"/>
      <w:r w:rsidRPr="008E7558">
        <w:rPr>
          <w:rFonts w:ascii="Sylfaen" w:hAnsi="Sylfaen"/>
          <w:b/>
          <w:sz w:val="24"/>
          <w:szCs w:val="24"/>
        </w:rPr>
        <w:t xml:space="preserve"> – 1 балл.</w:t>
      </w: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B6659B" w:rsidRPr="008E7558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sz w:val="24"/>
          <w:szCs w:val="24"/>
        </w:rPr>
        <w:t xml:space="preserve">Находим новую точку потребления как пересечение новой КПВ </w:t>
      </w:r>
      <w:proofErr w:type="gramStart"/>
      <w:r w:rsidRPr="008E7558">
        <w:rPr>
          <w:rFonts w:ascii="Sylfaen" w:hAnsi="Sylfaen"/>
          <w:sz w:val="24"/>
          <w:szCs w:val="24"/>
        </w:rPr>
        <w:t>с</w:t>
      </w:r>
      <w:proofErr w:type="gramEnd"/>
      <w:r w:rsidRPr="008E7558">
        <w:rPr>
          <w:rFonts w:ascii="Sylfaen" w:hAnsi="Sylfaen"/>
          <w:sz w:val="24"/>
          <w:szCs w:val="24"/>
        </w:rPr>
        <w:t xml:space="preserve"> прямой </w:t>
      </w:r>
      <w:r w:rsidRPr="008E7558">
        <w:rPr>
          <w:rFonts w:ascii="Sylfaen" w:hAnsi="Sylfaen"/>
          <w:position w:val="-10"/>
          <w:sz w:val="24"/>
          <w:szCs w:val="24"/>
        </w:rPr>
        <w:object w:dxaOrig="859" w:dyaOrig="340">
          <v:shape id="_x0000_i1054" type="#_x0000_t75" style="width:43pt;height:16.85pt" o:ole="">
            <v:imagedata r:id="rId69" o:title=""/>
          </v:shape>
          <o:OLEObject Type="Embed" ProgID="Equation.3" ShapeID="_x0000_i1054" DrawAspect="Content" ObjectID="_1688279467" r:id="rId70"/>
        </w:object>
      </w:r>
    </w:p>
    <w:p w:rsidR="0032472E" w:rsidRDefault="00B6659B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  <w:r w:rsidRPr="008E7558">
        <w:rPr>
          <w:rFonts w:ascii="Sylfaen" w:hAnsi="Sylfaen"/>
          <w:sz w:val="24"/>
          <w:szCs w:val="24"/>
        </w:rPr>
        <w:t xml:space="preserve">Итак, </w:t>
      </w:r>
      <w:r w:rsidRPr="008E7558">
        <w:rPr>
          <w:rFonts w:ascii="Sylfaen" w:hAnsi="Sylfaen"/>
          <w:position w:val="-10"/>
          <w:sz w:val="24"/>
          <w:szCs w:val="24"/>
        </w:rPr>
        <w:object w:dxaOrig="1600" w:dyaOrig="340">
          <v:shape id="_x0000_i1055" type="#_x0000_t75" style="width:79.95pt;height:16.85pt" o:ole="">
            <v:imagedata r:id="rId71" o:title=""/>
          </v:shape>
          <o:OLEObject Type="Embed" ProgID="Equation.3" ShapeID="_x0000_i1055" DrawAspect="Content" ObjectID="_1688279468" r:id="rId72"/>
        </w:object>
      </w:r>
      <w:r w:rsidRPr="008E7558">
        <w:rPr>
          <w:rFonts w:ascii="Sylfaen" w:hAnsi="Sylfaen"/>
          <w:sz w:val="24"/>
          <w:szCs w:val="24"/>
        </w:rPr>
        <w:t xml:space="preserve">, откуда </w:t>
      </w:r>
      <w:r w:rsidRPr="008E7558">
        <w:rPr>
          <w:rFonts w:ascii="Sylfaen" w:hAnsi="Sylfaen"/>
          <w:position w:val="-10"/>
          <w:sz w:val="24"/>
          <w:szCs w:val="24"/>
        </w:rPr>
        <w:object w:dxaOrig="2220" w:dyaOrig="340">
          <v:shape id="_x0000_i1056" type="#_x0000_t75" style="width:110.8pt;height:16.85pt" o:ole="">
            <v:imagedata r:id="rId73" o:title=""/>
          </v:shape>
          <o:OLEObject Type="Embed" ProgID="Equation.3" ShapeID="_x0000_i1056" DrawAspect="Content" ObjectID="_1688279469" r:id="rId74"/>
        </w:object>
      </w:r>
      <w:r w:rsidRPr="008E7558">
        <w:rPr>
          <w:rFonts w:ascii="Sylfaen" w:hAnsi="Sylfaen"/>
          <w:sz w:val="24"/>
          <w:szCs w:val="24"/>
        </w:rPr>
        <w:t>, т.е. потребление каждого товара возрастет на единицу.</w:t>
      </w:r>
    </w:p>
    <w:p w:rsidR="0032472E" w:rsidRDefault="0032472E" w:rsidP="00B6659B">
      <w:pPr>
        <w:tabs>
          <w:tab w:val="left" w:pos="720"/>
          <w:tab w:val="left" w:pos="7230"/>
        </w:tabs>
        <w:spacing w:after="0"/>
        <w:jc w:val="both"/>
        <w:rPr>
          <w:rFonts w:ascii="Sylfaen" w:hAnsi="Sylfaen"/>
          <w:sz w:val="24"/>
          <w:szCs w:val="24"/>
        </w:rPr>
      </w:pPr>
    </w:p>
    <w:p w:rsidR="00536F4C" w:rsidRPr="0032472E" w:rsidRDefault="0032472E" w:rsidP="00172EA2">
      <w:pPr>
        <w:tabs>
          <w:tab w:val="left" w:pos="72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E64">
        <w:rPr>
          <w:rFonts w:ascii="Times New Roman" w:hAnsi="Times New Roman" w:cs="Times New Roman"/>
          <w:sz w:val="28"/>
          <w:szCs w:val="28"/>
        </w:rPr>
        <w:t>Учащиеся не справились с выполнением этого задания, и вновь вопрос почему?</w:t>
      </w:r>
    </w:p>
    <w:p w:rsidR="00536F4C" w:rsidRPr="00536F4C" w:rsidRDefault="00536F4C" w:rsidP="00172EA2">
      <w:pPr>
        <w:tabs>
          <w:tab w:val="left" w:pos="72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2E">
        <w:rPr>
          <w:rFonts w:ascii="Times New Roman" w:hAnsi="Times New Roman" w:cs="Times New Roman"/>
          <w:sz w:val="28"/>
          <w:szCs w:val="28"/>
        </w:rPr>
        <w:tab/>
      </w:r>
      <w:r w:rsidR="0032472E">
        <w:rPr>
          <w:rFonts w:ascii="Times New Roman" w:hAnsi="Times New Roman" w:cs="Times New Roman"/>
          <w:sz w:val="28"/>
          <w:szCs w:val="28"/>
        </w:rPr>
        <w:t xml:space="preserve">Существует документ, который </w:t>
      </w:r>
      <w:r w:rsidR="009A42E8">
        <w:rPr>
          <w:rFonts w:ascii="Times New Roman" w:hAnsi="Times New Roman" w:cs="Times New Roman"/>
          <w:sz w:val="28"/>
          <w:szCs w:val="28"/>
        </w:rPr>
        <w:t xml:space="preserve">был направлен </w:t>
      </w:r>
      <w:r w:rsidR="0032472E">
        <w:rPr>
          <w:rFonts w:ascii="Times New Roman" w:hAnsi="Times New Roman" w:cs="Times New Roman"/>
          <w:sz w:val="28"/>
          <w:szCs w:val="28"/>
        </w:rPr>
        <w:t>управлением образования в общеобразовательные учреждени</w:t>
      </w:r>
      <w:r w:rsidR="009A42E8">
        <w:rPr>
          <w:rFonts w:ascii="Times New Roman" w:hAnsi="Times New Roman" w:cs="Times New Roman"/>
          <w:sz w:val="28"/>
          <w:szCs w:val="28"/>
        </w:rPr>
        <w:t>я перед началом школьного этапа:</w:t>
      </w:r>
    </w:p>
    <w:p w:rsidR="00536F4C" w:rsidRPr="00536F4C" w:rsidRDefault="00536F4C" w:rsidP="00172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6F4C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предметно-методическая комиссия </w:t>
      </w:r>
    </w:p>
    <w:p w:rsidR="00536F4C" w:rsidRPr="00536F4C" w:rsidRDefault="00536F4C" w:rsidP="00172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6F4C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Всероссийской олимпиады школьников </w:t>
      </w:r>
    </w:p>
    <w:p w:rsidR="00536F4C" w:rsidRPr="00536F4C" w:rsidRDefault="00536F4C" w:rsidP="00172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6F4C">
        <w:rPr>
          <w:rFonts w:ascii="Times New Roman" w:hAnsi="Times New Roman" w:cs="Times New Roman"/>
          <w:color w:val="000000"/>
          <w:sz w:val="28"/>
          <w:szCs w:val="28"/>
        </w:rPr>
        <w:t xml:space="preserve">по экономике </w:t>
      </w:r>
    </w:p>
    <w:p w:rsidR="00536F4C" w:rsidRPr="00536F4C" w:rsidRDefault="00536F4C" w:rsidP="009A4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разработке заданий и требований к проведению школьного и муниципального этапа всероссийской олимпиады школьников по экономике в 2019/2020 уч. г.</w:t>
      </w:r>
    </w:p>
    <w:p w:rsidR="00536F4C" w:rsidRPr="00536F4C" w:rsidRDefault="00536F4C" w:rsidP="00172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F4C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536F4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ЦПМК </w:t>
      </w:r>
    </w:p>
    <w:p w:rsidR="00536F4C" w:rsidRDefault="00536F4C" w:rsidP="00172EA2">
      <w:pPr>
        <w:tabs>
          <w:tab w:val="left" w:pos="720"/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6F4C">
        <w:rPr>
          <w:rFonts w:ascii="Times New Roman" w:hAnsi="Times New Roman" w:cs="Times New Roman"/>
          <w:color w:val="000000"/>
          <w:sz w:val="28"/>
          <w:szCs w:val="28"/>
        </w:rPr>
        <w:t>(протокол № 18 от 01.07.2019</w:t>
      </w:r>
      <w:r w:rsidR="009A42E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6F4C" w:rsidRPr="00536F4C" w:rsidRDefault="00291165" w:rsidP="00172EA2">
      <w:pPr>
        <w:tabs>
          <w:tab w:val="left" w:pos="72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этом документе (такие методические рекомендации представлены по всем предметам Всероссийской олимпиады школьников) есть разделы:</w:t>
      </w:r>
    </w:p>
    <w:p w:rsidR="00536F4C" w:rsidRPr="00536F4C" w:rsidRDefault="00291165" w:rsidP="0029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36F4C" w:rsidRPr="00536F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Примерный перечень тем заданий муниципального этапа</w:t>
      </w:r>
    </w:p>
    <w:p w:rsidR="00291165" w:rsidRPr="00291165" w:rsidRDefault="00536F4C" w:rsidP="009A42E8">
      <w:pPr>
        <w:pStyle w:val="Default"/>
        <w:jc w:val="both"/>
        <w:rPr>
          <w:sz w:val="28"/>
          <w:szCs w:val="28"/>
        </w:rPr>
      </w:pPr>
      <w:r w:rsidRPr="00291165">
        <w:rPr>
          <w:sz w:val="28"/>
          <w:szCs w:val="28"/>
        </w:rPr>
        <w:t xml:space="preserve">В этом разделе приведен примерный набор тем, на которые можно составлять задания муниципального этапа. Окончательный выбор тем для олимпиадных заданий находится в компетенции региональной предметно-методической комиссии. </w:t>
      </w:r>
    </w:p>
    <w:p w:rsidR="00536F4C" w:rsidRPr="00536F4C" w:rsidRDefault="00536F4C" w:rsidP="0029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E8">
        <w:rPr>
          <w:rFonts w:ascii="Times New Roman" w:hAnsi="Times New Roman" w:cs="Times New Roman"/>
          <w:b/>
          <w:bCs/>
          <w:sz w:val="28"/>
          <w:szCs w:val="28"/>
        </w:rPr>
        <w:t>9. Примеры</w:t>
      </w:r>
      <w:r w:rsidRPr="00536F4C">
        <w:rPr>
          <w:rFonts w:ascii="Times New Roman" w:hAnsi="Times New Roman" w:cs="Times New Roman"/>
          <w:b/>
          <w:bCs/>
          <w:sz w:val="28"/>
          <w:szCs w:val="28"/>
        </w:rPr>
        <w:t xml:space="preserve"> заданий</w:t>
      </w:r>
    </w:p>
    <w:p w:rsidR="006D3A5C" w:rsidRDefault="00536F4C" w:rsidP="00CC344C">
      <w:pPr>
        <w:tabs>
          <w:tab w:val="left" w:pos="720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4C">
        <w:rPr>
          <w:rFonts w:ascii="Times New Roman" w:hAnsi="Times New Roman" w:cs="Times New Roman"/>
          <w:sz w:val="28"/>
          <w:szCs w:val="28"/>
        </w:rPr>
        <w:t>На сайте Olimpiada.ru опубликованы задания школьных и муниципальных этапов в г. Москве за разные годы, их можно использовать в качестве образцов: http://vos.olimpiada.ru/archive/table/tasks/years/2015. Обращаем внимание составителей, что напрямую заимствовать готовые олимпиадные варианты нельзя, так как некоторые учас</w:t>
      </w:r>
      <w:r w:rsidR="00CC344C">
        <w:rPr>
          <w:rFonts w:ascii="Times New Roman" w:hAnsi="Times New Roman" w:cs="Times New Roman"/>
          <w:sz w:val="28"/>
          <w:szCs w:val="28"/>
        </w:rPr>
        <w:t>тники могут быть с ними знакомы</w:t>
      </w:r>
      <w:r w:rsidR="00291165">
        <w:rPr>
          <w:rFonts w:ascii="Times New Roman" w:hAnsi="Times New Roman" w:cs="Times New Roman"/>
          <w:sz w:val="28"/>
          <w:szCs w:val="28"/>
        </w:rPr>
        <w:t>»</w:t>
      </w:r>
      <w:r w:rsidR="00CC344C">
        <w:rPr>
          <w:rFonts w:ascii="Times New Roman" w:hAnsi="Times New Roman" w:cs="Times New Roman"/>
          <w:sz w:val="28"/>
          <w:szCs w:val="28"/>
        </w:rPr>
        <w:t>.</w:t>
      </w:r>
    </w:p>
    <w:p w:rsidR="00172EA2" w:rsidRPr="00CC344C" w:rsidRDefault="0032472E" w:rsidP="006D3A5C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2EA2">
        <w:rPr>
          <w:sz w:val="28"/>
          <w:szCs w:val="28"/>
        </w:rPr>
        <w:t xml:space="preserve">Учащиеся  </w:t>
      </w:r>
      <w:r w:rsidR="00172EA2" w:rsidRPr="00172EA2">
        <w:rPr>
          <w:sz w:val="28"/>
          <w:szCs w:val="28"/>
        </w:rPr>
        <w:t>в качестве педагогов, занимающихся</w:t>
      </w:r>
      <w:r w:rsidR="00CC344C">
        <w:rPr>
          <w:sz w:val="28"/>
          <w:szCs w:val="28"/>
        </w:rPr>
        <w:t xml:space="preserve"> их</w:t>
      </w:r>
      <w:r w:rsidR="00172EA2" w:rsidRPr="00172EA2">
        <w:rPr>
          <w:sz w:val="28"/>
          <w:szCs w:val="28"/>
        </w:rPr>
        <w:t xml:space="preserve"> подготовкой,  </w:t>
      </w:r>
      <w:r w:rsidRPr="00172EA2">
        <w:rPr>
          <w:sz w:val="28"/>
          <w:szCs w:val="28"/>
        </w:rPr>
        <w:t>указывают учителей   истории и обществознания.</w:t>
      </w:r>
      <w:r w:rsidR="00172EA2" w:rsidRPr="00172EA2">
        <w:rPr>
          <w:sz w:val="28"/>
          <w:szCs w:val="28"/>
        </w:rPr>
        <w:t xml:space="preserve"> А могут ли они в полном объеме подготовить </w:t>
      </w:r>
      <w:r w:rsidR="006D3A5C">
        <w:rPr>
          <w:sz w:val="28"/>
          <w:szCs w:val="28"/>
        </w:rPr>
        <w:t xml:space="preserve"> участников</w:t>
      </w:r>
      <w:r w:rsidR="00172EA2" w:rsidRPr="00172EA2">
        <w:rPr>
          <w:sz w:val="28"/>
          <w:szCs w:val="28"/>
        </w:rPr>
        <w:t xml:space="preserve">, если в выше представленном документе указано, </w:t>
      </w:r>
      <w:r w:rsidR="00172EA2" w:rsidRPr="00CC344C">
        <w:rPr>
          <w:sz w:val="28"/>
          <w:szCs w:val="28"/>
        </w:rPr>
        <w:t xml:space="preserve">что </w:t>
      </w:r>
      <w:r w:rsidR="006D3A5C" w:rsidRPr="00CC344C">
        <w:rPr>
          <w:rFonts w:eastAsiaTheme="minorHAnsi"/>
          <w:sz w:val="28"/>
          <w:szCs w:val="28"/>
          <w:lang w:eastAsia="en-US"/>
        </w:rPr>
        <w:t>р</w:t>
      </w:r>
      <w:r w:rsidR="00172EA2" w:rsidRPr="00CC344C">
        <w:rPr>
          <w:rFonts w:eastAsiaTheme="minorHAnsi"/>
          <w:sz w:val="28"/>
          <w:szCs w:val="28"/>
          <w:lang w:eastAsia="en-US"/>
        </w:rPr>
        <w:t xml:space="preserve">екомендуется включать в олимпиадный вариант задания трех типов: </w:t>
      </w:r>
    </w:p>
    <w:p w:rsidR="007C0206" w:rsidRPr="00CC344C" w:rsidRDefault="00172EA2" w:rsidP="009A4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44C">
        <w:rPr>
          <w:rFonts w:ascii="Times New Roman" w:hAnsi="Times New Roman" w:cs="Times New Roman"/>
          <w:color w:val="000000"/>
          <w:sz w:val="28"/>
          <w:szCs w:val="28"/>
        </w:rPr>
        <w:t xml:space="preserve">- задания, выявляющие знание участниками олимпиады предмета экономики; </w:t>
      </w:r>
    </w:p>
    <w:p w:rsidR="006D3A5C" w:rsidRPr="00CC344C" w:rsidRDefault="006D3A5C" w:rsidP="009A4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4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344C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CC344C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показывающие связь экономики с математикой, социологией и </w:t>
      </w:r>
      <w:r w:rsidRPr="00CC344C">
        <w:rPr>
          <w:rFonts w:ascii="Times New Roman" w:hAnsi="Times New Roman" w:cs="Times New Roman"/>
          <w:sz w:val="28"/>
          <w:szCs w:val="28"/>
        </w:rPr>
        <w:t xml:space="preserve">т. д.; </w:t>
      </w:r>
    </w:p>
    <w:p w:rsidR="009A42E8" w:rsidRDefault="006D3A5C" w:rsidP="009A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4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344C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CC344C">
        <w:rPr>
          <w:rFonts w:ascii="Times New Roman" w:hAnsi="Times New Roman" w:cs="Times New Roman"/>
          <w:sz w:val="28"/>
          <w:szCs w:val="28"/>
        </w:rPr>
        <w:t xml:space="preserve"> задания, выявляющие умение участников применять экономические концепции к задачам реального мира. </w:t>
      </w:r>
    </w:p>
    <w:p w:rsidR="006D3A5C" w:rsidRDefault="009A42E8" w:rsidP="009A4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2E">
        <w:rPr>
          <w:rFonts w:ascii="Times New Roman" w:hAnsi="Times New Roman" w:cs="Times New Roman"/>
          <w:sz w:val="28"/>
          <w:szCs w:val="28"/>
        </w:rPr>
        <w:t xml:space="preserve">Каким образом  осуществлялась  подготовка к олимпиаде. </w:t>
      </w:r>
      <w:r>
        <w:rPr>
          <w:rFonts w:ascii="Times New Roman" w:hAnsi="Times New Roman" w:cs="Times New Roman"/>
          <w:sz w:val="28"/>
          <w:szCs w:val="28"/>
        </w:rPr>
        <w:t xml:space="preserve">Знакомили педагогов и учащихся с данным документом,  с заданиями? </w:t>
      </w:r>
    </w:p>
    <w:p w:rsidR="00CC344C" w:rsidRPr="00CC344C" w:rsidRDefault="00CC344C" w:rsidP="006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2E8">
        <w:rPr>
          <w:rFonts w:ascii="Times New Roman" w:hAnsi="Times New Roman" w:cs="Times New Roman"/>
          <w:sz w:val="28"/>
          <w:szCs w:val="28"/>
        </w:rPr>
        <w:t>В</w:t>
      </w:r>
      <w:r w:rsidR="00E61E64">
        <w:rPr>
          <w:rFonts w:ascii="Times New Roman" w:hAnsi="Times New Roman" w:cs="Times New Roman"/>
          <w:sz w:val="28"/>
          <w:szCs w:val="28"/>
        </w:rPr>
        <w:t>се в</w:t>
      </w:r>
      <w:r w:rsidR="009A42E8">
        <w:rPr>
          <w:rFonts w:ascii="Times New Roman" w:hAnsi="Times New Roman" w:cs="Times New Roman"/>
          <w:sz w:val="28"/>
          <w:szCs w:val="28"/>
        </w:rPr>
        <w:t xml:space="preserve">ышеперечисленное </w:t>
      </w:r>
      <w:r>
        <w:rPr>
          <w:rFonts w:ascii="Times New Roman" w:hAnsi="Times New Roman" w:cs="Times New Roman"/>
          <w:sz w:val="28"/>
          <w:szCs w:val="28"/>
        </w:rPr>
        <w:t xml:space="preserve">  указыва</w:t>
      </w:r>
      <w:r w:rsidR="009A42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 негативные стороны многогра</w:t>
      </w:r>
      <w:r w:rsidR="009A42E8">
        <w:rPr>
          <w:rFonts w:ascii="Times New Roman" w:hAnsi="Times New Roman" w:cs="Times New Roman"/>
          <w:sz w:val="28"/>
          <w:szCs w:val="28"/>
        </w:rPr>
        <w:t>нной работы с одаренными детьми, поэтому н</w:t>
      </w:r>
      <w:r w:rsidR="002639EB">
        <w:rPr>
          <w:rFonts w:ascii="Times New Roman" w:hAnsi="Times New Roman" w:cs="Times New Roman"/>
          <w:sz w:val="28"/>
          <w:szCs w:val="28"/>
        </w:rPr>
        <w:t>еобходимо в каждой  общеобразовательной организации провести анализ  участия в олимпиаде и  создать  условия для развития способностей учащихся.</w:t>
      </w:r>
    </w:p>
    <w:p w:rsidR="006D3A5C" w:rsidRPr="00172EA2" w:rsidRDefault="006D3A5C" w:rsidP="006D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A2">
        <w:rPr>
          <w:rFonts w:ascii="Times New Roman" w:hAnsi="Times New Roman" w:cs="Times New Roman"/>
          <w:sz w:val="28"/>
          <w:szCs w:val="28"/>
        </w:rPr>
        <w:tab/>
      </w:r>
      <w:r w:rsidR="002639EB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Pr="00172EA2">
        <w:rPr>
          <w:rFonts w:ascii="Times New Roman" w:hAnsi="Times New Roman" w:cs="Times New Roman"/>
          <w:sz w:val="28"/>
          <w:szCs w:val="28"/>
        </w:rPr>
        <w:t>,</w:t>
      </w:r>
      <w:r w:rsidR="002639E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639EB">
        <w:rPr>
          <w:rFonts w:ascii="Times New Roman" w:hAnsi="Times New Roman" w:cs="Times New Roman"/>
          <w:sz w:val="28"/>
          <w:szCs w:val="28"/>
        </w:rPr>
        <w:t xml:space="preserve">то </w:t>
      </w:r>
      <w:r w:rsidR="009463B0">
        <w:rPr>
          <w:rFonts w:ascii="Times New Roman" w:hAnsi="Times New Roman" w:cs="Times New Roman"/>
          <w:sz w:val="28"/>
          <w:szCs w:val="28"/>
        </w:rPr>
        <w:t xml:space="preserve">потенциал есть - </w:t>
      </w:r>
      <w:bookmarkStart w:id="0" w:name="_GoBack"/>
      <w:bookmarkEnd w:id="0"/>
      <w:r w:rsidRPr="00172EA2">
        <w:rPr>
          <w:rFonts w:ascii="Times New Roman" w:hAnsi="Times New Roman" w:cs="Times New Roman"/>
          <w:sz w:val="28"/>
          <w:szCs w:val="28"/>
        </w:rPr>
        <w:t>результативное участие 155 школьников на муниципальном этапе олимпиады позволило им принять участие в региональном этапе и в этом несомненная заслуга коллективов общеобразовательных учреждений.</w:t>
      </w:r>
    </w:p>
    <w:p w:rsidR="006D3A5C" w:rsidRPr="006967FA" w:rsidRDefault="006D3A5C" w:rsidP="006D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</w:t>
      </w:r>
      <w:r w:rsidRPr="0069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работе с</w:t>
      </w:r>
      <w:r w:rsidRPr="0069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одаренными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управления качеством подготовки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школьного обучения на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мотивационного</w:t>
      </w:r>
      <w:proofErr w:type="gramStart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программного,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подхода путем:</w:t>
      </w:r>
    </w:p>
    <w:p w:rsidR="006D3A5C" w:rsidRPr="006967FA" w:rsidRDefault="006D3A5C" w:rsidP="006D3A5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усиления педагогической направленности учителей, что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проявится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поделиться опытом, создании творческих групп, повышении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уровня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 с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детьми;</w:t>
      </w:r>
    </w:p>
    <w:p w:rsidR="006D3A5C" w:rsidRPr="006967FA" w:rsidRDefault="006D3A5C" w:rsidP="006D3A5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повышения качества образования одаренных детей, что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проявится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proofErr w:type="spellStart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умений по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способностям;</w:t>
      </w:r>
    </w:p>
    <w:p w:rsidR="006D3A5C" w:rsidRPr="006967FA" w:rsidRDefault="006D3A5C" w:rsidP="006D3A5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усиления положительной мотивации учения у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детей.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Педагогическим администрациям предъявлять повышенные требования к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работающим с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одаренными детьми в 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их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теоретической подготовки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практической работы; постоянно повышать их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профессиональный уровень по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работы, т.к. учитель является определяющим фактором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обучения одаренных детей;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создавать классы, однородные по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интеллекту, т.к. данные психологических исследований убеждают, что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обучение детей, имеющих высокий умственный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потенциал, благотворно влияет на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самооценку, стимулируя процесс обучения.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систему развития способностей, 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 знаний.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Должное внимание уделять индивидуальности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обучения на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время.  При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должен присутствовать принцип добровольности выбора внеурочных занятий.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использовать </w:t>
      </w:r>
      <w:proofErr w:type="gramStart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проблемно-исследовательский</w:t>
      </w:r>
      <w:proofErr w:type="gramEnd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метод, развивая познавательные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учащихся. Известно, что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мысли начинается тогда, когда перед учащимся возникает проблема. Обучение должно носить не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характер. Учителям необходимо создавать приложения к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программам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набора оригинальных заданий, развивающих творческие способности, воображение, фантазию учащихся.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Преподавать на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 уровне сложности, чтобы ученики все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поднимались до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«потолка», тем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поднимая свою планку все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выше. Ориентация должна быть на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опережение уже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достигнутого уровня способностей, положительную мотивацию. 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способностей нужна высокая познавательная активность подростка, причем не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 деятельность развивает способности, а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эмоционально приятная. Поэтому занятия должны проходить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доброжелательной обстановке. Обязательно должна создаваться ситуация успеха. 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Учитывая </w:t>
      </w:r>
      <w:proofErr w:type="spellStart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сверхэмоциональность</w:t>
      </w:r>
      <w:proofErr w:type="spellEnd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одаренных детей, провоцирующую срывы, уязвимость, особенно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проведения олимпиад, конференций, психологической службе необходимо проводить комплекс мер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эмоциональной сферы ребенка (учить общению, самоанализу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D3A5C" w:rsidRPr="006967FA" w:rsidRDefault="006D3A5C" w:rsidP="006D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образования необходимо проводить психологическое отслеживание одаренных детей, создавать и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банк данных.</w:t>
      </w:r>
    </w:p>
    <w:p w:rsidR="008B7F8C" w:rsidRPr="008B7F8C" w:rsidRDefault="008B7F8C" w:rsidP="00440590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B7F8C" w:rsidRDefault="008B7F8C" w:rsidP="008B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D0" w:rsidRDefault="000B12D0" w:rsidP="008B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D0" w:rsidRDefault="000B12D0" w:rsidP="008B7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A5C" w:rsidRDefault="006D3A5C" w:rsidP="008B7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3A5C" w:rsidSect="0048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1B" w:rsidRDefault="00D9551B" w:rsidP="00172EA2">
      <w:pPr>
        <w:spacing w:after="0" w:line="240" w:lineRule="auto"/>
      </w:pPr>
      <w:r>
        <w:separator/>
      </w:r>
    </w:p>
  </w:endnote>
  <w:endnote w:type="continuationSeparator" w:id="1">
    <w:p w:rsidR="00D9551B" w:rsidRDefault="00D9551B" w:rsidP="0017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1B" w:rsidRDefault="00D9551B" w:rsidP="00172EA2">
      <w:pPr>
        <w:spacing w:after="0" w:line="240" w:lineRule="auto"/>
      </w:pPr>
      <w:r>
        <w:separator/>
      </w:r>
    </w:p>
  </w:footnote>
  <w:footnote w:type="continuationSeparator" w:id="1">
    <w:p w:rsidR="00D9551B" w:rsidRDefault="00D9551B" w:rsidP="0017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786"/>
    <w:multiLevelType w:val="hybridMultilevel"/>
    <w:tmpl w:val="EECC941A"/>
    <w:lvl w:ilvl="0" w:tplc="283E56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1F9C"/>
    <w:multiLevelType w:val="hybridMultilevel"/>
    <w:tmpl w:val="1E82BED4"/>
    <w:lvl w:ilvl="0" w:tplc="53FC7CFA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D37661"/>
    <w:multiLevelType w:val="hybridMultilevel"/>
    <w:tmpl w:val="08D2AF30"/>
    <w:lvl w:ilvl="0" w:tplc="3F3A0C66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5454D4"/>
    <w:multiLevelType w:val="hybridMultilevel"/>
    <w:tmpl w:val="F3AA8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573EA"/>
    <w:multiLevelType w:val="hybridMultilevel"/>
    <w:tmpl w:val="083E9600"/>
    <w:lvl w:ilvl="0" w:tplc="F8A0BA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661A8"/>
    <w:multiLevelType w:val="hybridMultilevel"/>
    <w:tmpl w:val="1C6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507A"/>
    <w:multiLevelType w:val="hybridMultilevel"/>
    <w:tmpl w:val="15D4D7FA"/>
    <w:lvl w:ilvl="0" w:tplc="6EB47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D57CDB"/>
    <w:multiLevelType w:val="hybridMultilevel"/>
    <w:tmpl w:val="491E97D4"/>
    <w:lvl w:ilvl="0" w:tplc="A66E4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95EE7"/>
    <w:multiLevelType w:val="hybridMultilevel"/>
    <w:tmpl w:val="BD70E7CC"/>
    <w:lvl w:ilvl="0" w:tplc="83CCC2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A2BBC"/>
    <w:multiLevelType w:val="hybridMultilevel"/>
    <w:tmpl w:val="245A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40A95"/>
    <w:multiLevelType w:val="hybridMultilevel"/>
    <w:tmpl w:val="E1145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12E4E"/>
    <w:multiLevelType w:val="hybridMultilevel"/>
    <w:tmpl w:val="559EFD06"/>
    <w:lvl w:ilvl="0" w:tplc="4D40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88D"/>
    <w:rsid w:val="000861DD"/>
    <w:rsid w:val="00086C04"/>
    <w:rsid w:val="000B12D0"/>
    <w:rsid w:val="00102EF5"/>
    <w:rsid w:val="00163C1B"/>
    <w:rsid w:val="00172EA2"/>
    <w:rsid w:val="00190F92"/>
    <w:rsid w:val="00192D3E"/>
    <w:rsid w:val="001B4BDA"/>
    <w:rsid w:val="001E2A1A"/>
    <w:rsid w:val="001E66DF"/>
    <w:rsid w:val="002639EB"/>
    <w:rsid w:val="00291165"/>
    <w:rsid w:val="002E7D96"/>
    <w:rsid w:val="0032472E"/>
    <w:rsid w:val="00325FD6"/>
    <w:rsid w:val="00331CA4"/>
    <w:rsid w:val="00385DA3"/>
    <w:rsid w:val="003B5F85"/>
    <w:rsid w:val="003F614C"/>
    <w:rsid w:val="004308EF"/>
    <w:rsid w:val="00440590"/>
    <w:rsid w:val="0048777E"/>
    <w:rsid w:val="00501A21"/>
    <w:rsid w:val="00536F4C"/>
    <w:rsid w:val="005601C6"/>
    <w:rsid w:val="00595341"/>
    <w:rsid w:val="00597726"/>
    <w:rsid w:val="0061086C"/>
    <w:rsid w:val="00655122"/>
    <w:rsid w:val="006967FA"/>
    <w:rsid w:val="006B0D92"/>
    <w:rsid w:val="006D3A5C"/>
    <w:rsid w:val="006E1F49"/>
    <w:rsid w:val="00705C28"/>
    <w:rsid w:val="00707594"/>
    <w:rsid w:val="007269DC"/>
    <w:rsid w:val="007767BF"/>
    <w:rsid w:val="007C0206"/>
    <w:rsid w:val="007E39E6"/>
    <w:rsid w:val="008B7F8C"/>
    <w:rsid w:val="008C5221"/>
    <w:rsid w:val="00911D0F"/>
    <w:rsid w:val="009463B0"/>
    <w:rsid w:val="00953D64"/>
    <w:rsid w:val="00960DBE"/>
    <w:rsid w:val="009A2CE3"/>
    <w:rsid w:val="009A42E8"/>
    <w:rsid w:val="009F3C37"/>
    <w:rsid w:val="00AB788D"/>
    <w:rsid w:val="00B6659B"/>
    <w:rsid w:val="00B865F3"/>
    <w:rsid w:val="00B91FFF"/>
    <w:rsid w:val="00BB7F7F"/>
    <w:rsid w:val="00BD0850"/>
    <w:rsid w:val="00BE3AC0"/>
    <w:rsid w:val="00C112C0"/>
    <w:rsid w:val="00C31507"/>
    <w:rsid w:val="00C82DAD"/>
    <w:rsid w:val="00C8761E"/>
    <w:rsid w:val="00CC344C"/>
    <w:rsid w:val="00D938C6"/>
    <w:rsid w:val="00D95177"/>
    <w:rsid w:val="00D9551B"/>
    <w:rsid w:val="00DD2C18"/>
    <w:rsid w:val="00E2609A"/>
    <w:rsid w:val="00E61E64"/>
    <w:rsid w:val="00E85E8E"/>
    <w:rsid w:val="00ED4A71"/>
    <w:rsid w:val="00F008DC"/>
    <w:rsid w:val="00FD379F"/>
    <w:rsid w:val="00FE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D3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A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B7F7F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B7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7F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BB7F7F"/>
    <w:rPr>
      <w:rFonts w:ascii="Calibri" w:eastAsia="Times New Roman" w:hAnsi="Calibri" w:cs="Times New Roman"/>
      <w:lang/>
    </w:rPr>
  </w:style>
  <w:style w:type="paragraph" w:styleId="a9">
    <w:name w:val="footer"/>
    <w:basedOn w:val="a"/>
    <w:link w:val="aa"/>
    <w:uiPriority w:val="99"/>
    <w:unhideWhenUsed/>
    <w:rsid w:val="00BB7F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BB7F7F"/>
    <w:rPr>
      <w:rFonts w:ascii="Calibri" w:eastAsia="Times New Roman" w:hAnsi="Calibri" w:cs="Times New Roman"/>
      <w:lang/>
    </w:rPr>
  </w:style>
  <w:style w:type="paragraph" w:customStyle="1" w:styleId="2">
    <w:name w:val="Основной текст (2)"/>
    <w:basedOn w:val="a"/>
    <w:rsid w:val="00BB7F7F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9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1D0F"/>
    <w:rPr>
      <w:color w:val="0000FF"/>
      <w:u w:val="single"/>
    </w:rPr>
  </w:style>
  <w:style w:type="paragraph" w:styleId="ad">
    <w:name w:val="Body Text"/>
    <w:basedOn w:val="a"/>
    <w:link w:val="ae"/>
    <w:rsid w:val="00B66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6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D3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A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B7F7F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B7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7F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B7F7F"/>
    <w:rPr>
      <w:rFonts w:ascii="Calibri" w:eastAsia="Times New Roman" w:hAnsi="Calibri" w:cs="Times New Roman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BB7F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BB7F7F"/>
    <w:rPr>
      <w:rFonts w:ascii="Calibri" w:eastAsia="Times New Roman" w:hAnsi="Calibri" w:cs="Times New Roman"/>
      <w:lang w:val="x-none" w:eastAsia="x-none"/>
    </w:rPr>
  </w:style>
  <w:style w:type="paragraph" w:customStyle="1" w:styleId="2">
    <w:name w:val="Основной текст (2)"/>
    <w:basedOn w:val="a"/>
    <w:rsid w:val="00BB7F7F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91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1D0F"/>
    <w:rPr>
      <w:color w:val="0000FF"/>
      <w:u w:val="single"/>
    </w:rPr>
  </w:style>
  <w:style w:type="paragraph" w:styleId="ad">
    <w:name w:val="Body Text"/>
    <w:basedOn w:val="a"/>
    <w:link w:val="ae"/>
    <w:rsid w:val="00B66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6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1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ie_programmi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microsoft.com/office/2007/relationships/stylesWithEffects" Target="stylesWithEffects.xml"/><Relationship Id="rId8" Type="http://schemas.openxmlformats.org/officeDocument/2006/relationships/hyperlink" Target="http://www.kremlin.ru/acts/bank/43027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310B-5DB0-495B-BBD8-C96073F0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32</cp:revision>
  <cp:lastPrinted>2020-01-23T11:38:00Z</cp:lastPrinted>
  <dcterms:created xsi:type="dcterms:W3CDTF">2020-01-15T03:23:00Z</dcterms:created>
  <dcterms:modified xsi:type="dcterms:W3CDTF">2021-07-20T04:44:00Z</dcterms:modified>
</cp:coreProperties>
</file>